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AD" w:rsidRDefault="00650BAD" w:rsidP="00107F0E">
      <w:pPr>
        <w:tabs>
          <w:tab w:val="right" w:pos="7200"/>
        </w:tabs>
        <w:ind w:right="360"/>
        <w:rPr>
          <w:rFonts w:ascii="Tahoma" w:hAnsi="Tahoma" w:cs="Tahoma"/>
          <w:sz w:val="20"/>
        </w:rPr>
      </w:pPr>
    </w:p>
    <w:p w:rsidR="0045002E" w:rsidRPr="00107F0E" w:rsidRDefault="0045002E" w:rsidP="00107F0E">
      <w:pPr>
        <w:tabs>
          <w:tab w:val="right" w:pos="7200"/>
        </w:tabs>
        <w:ind w:right="360"/>
        <w:rPr>
          <w:b/>
        </w:rPr>
      </w:pPr>
      <w:r>
        <w:rPr>
          <w:rFonts w:ascii="Tahoma" w:hAnsi="Tahoma" w:cs="Tahoma"/>
          <w:sz w:val="20"/>
        </w:rPr>
        <w:t xml:space="preserve">                                 </w:t>
      </w:r>
      <w:r w:rsidR="00107F0E">
        <w:rPr>
          <w:rFonts w:ascii="Tahoma" w:hAnsi="Tahoma" w:cs="Tahoma"/>
          <w:sz w:val="20"/>
        </w:rPr>
        <w:t xml:space="preserve">                      </w:t>
      </w:r>
      <w:r w:rsidR="00107F0E" w:rsidRPr="00107F0E">
        <w:rPr>
          <w:rFonts w:ascii="Tahoma" w:hAnsi="Tahoma" w:cs="Tahoma"/>
        </w:rPr>
        <w:t xml:space="preserve">Policy No. </w:t>
      </w:r>
      <w:r w:rsidR="00BD042D" w:rsidRPr="00107F0E">
        <w:rPr>
          <w:rFonts w:ascii="Tahoma" w:hAnsi="Tahoma" w:cs="Tahoma"/>
          <w:u w:val="single"/>
        </w:rPr>
        <w:t>201</w:t>
      </w:r>
      <w:r w:rsidR="00A001B5">
        <w:rPr>
          <w:rFonts w:ascii="Tahoma" w:hAnsi="Tahoma" w:cs="Tahoma"/>
          <w:u w:val="single"/>
        </w:rPr>
        <w:t>8</w:t>
      </w:r>
      <w:r w:rsidR="009C3A03" w:rsidRPr="00107F0E">
        <w:rPr>
          <w:rFonts w:ascii="Tahoma" w:hAnsi="Tahoma" w:cs="Tahoma"/>
          <w:u w:val="single"/>
        </w:rPr>
        <w:t>-</w:t>
      </w:r>
      <w:r w:rsidR="00F1040C">
        <w:rPr>
          <w:rFonts w:ascii="Tahoma" w:hAnsi="Tahoma" w:cs="Tahoma"/>
          <w:u w:val="single"/>
        </w:rPr>
        <w:t>17</w:t>
      </w:r>
      <w:r w:rsidR="00C41C55" w:rsidRPr="00107F0E">
        <w:rPr>
          <w:rFonts w:ascii="Tahoma" w:hAnsi="Tahoma" w:cs="Tahoma"/>
        </w:rPr>
        <w:t xml:space="preserve"> </w:t>
      </w:r>
      <w:r w:rsidR="00107F0E">
        <w:rPr>
          <w:rFonts w:ascii="Tahoma" w:hAnsi="Tahoma" w:cs="Tahoma"/>
        </w:rPr>
        <w:t xml:space="preserve">    </w:t>
      </w:r>
      <w:r w:rsidR="00786E45">
        <w:rPr>
          <w:rFonts w:ascii="Tahoma" w:hAnsi="Tahoma" w:cs="Tahoma"/>
        </w:rPr>
        <w:t xml:space="preserve">     </w:t>
      </w:r>
      <w:r w:rsidR="00107F0E">
        <w:rPr>
          <w:rFonts w:ascii="Tahoma" w:hAnsi="Tahoma" w:cs="Tahoma"/>
        </w:rPr>
        <w:t xml:space="preserve"> </w:t>
      </w:r>
      <w:r w:rsidR="00786E45">
        <w:rPr>
          <w:rFonts w:ascii="Tahoma" w:hAnsi="Tahoma" w:cs="Tahoma"/>
        </w:rPr>
        <w:t>Revision_</w:t>
      </w:r>
      <w:r w:rsidR="0094145B">
        <w:rPr>
          <w:rFonts w:ascii="Tahoma" w:hAnsi="Tahoma" w:cs="Tahoma"/>
        </w:rPr>
        <w:t>E 12/2019</w:t>
      </w:r>
      <w:r w:rsidR="00786E45">
        <w:rPr>
          <w:rFonts w:ascii="Tahoma" w:hAnsi="Tahoma" w:cs="Tahoma"/>
        </w:rPr>
        <w:t>______</w:t>
      </w:r>
      <w:r w:rsidR="00732344">
        <w:rPr>
          <w:rFonts w:ascii="Tahoma" w:hAnsi="Tahoma" w:cs="Tahoma"/>
        </w:rPr>
        <w:t xml:space="preserve">             </w:t>
      </w:r>
    </w:p>
    <w:p w:rsidR="0045002E" w:rsidRDefault="0045002E">
      <w:pPr>
        <w:tabs>
          <w:tab w:val="right" w:pos="7200"/>
        </w:tabs>
        <w:ind w:right="360"/>
        <w:jc w:val="center"/>
        <w:rPr>
          <w:b/>
          <w:sz w:val="56"/>
          <w:szCs w:val="56"/>
        </w:rPr>
      </w:pPr>
    </w:p>
    <w:p w:rsidR="00222791" w:rsidRDefault="00F732A9">
      <w:pPr>
        <w:tabs>
          <w:tab w:val="right" w:pos="7200"/>
        </w:tabs>
        <w:ind w:right="360"/>
        <w:jc w:val="center"/>
        <w:rPr>
          <w:b/>
          <w:sz w:val="56"/>
          <w:szCs w:val="56"/>
        </w:rPr>
      </w:pPr>
      <w:r>
        <w:rPr>
          <w:b/>
          <w:sz w:val="56"/>
          <w:szCs w:val="56"/>
        </w:rPr>
        <w:t xml:space="preserve">ARCHIVAL BUILDING </w:t>
      </w:r>
      <w:r w:rsidR="00430A45">
        <w:rPr>
          <w:b/>
          <w:sz w:val="56"/>
          <w:szCs w:val="56"/>
        </w:rPr>
        <w:t>FEES</w:t>
      </w:r>
    </w:p>
    <w:p w:rsidR="00C57AB7" w:rsidRPr="00C41C55" w:rsidRDefault="00C57AB7">
      <w:pPr>
        <w:tabs>
          <w:tab w:val="right" w:pos="7200"/>
        </w:tabs>
        <w:ind w:right="360"/>
        <w:jc w:val="center"/>
        <w:rPr>
          <w:rFonts w:ascii="Old English Text MT" w:hAnsi="Old English Text MT"/>
          <w:b/>
          <w:sz w:val="56"/>
          <w:szCs w:val="56"/>
        </w:rPr>
      </w:pPr>
      <w:r w:rsidRPr="00C41C55">
        <w:rPr>
          <w:rFonts w:ascii="Old English Text MT" w:hAnsi="Old English Text MT"/>
          <w:b/>
          <w:sz w:val="56"/>
          <w:szCs w:val="56"/>
        </w:rPr>
        <w:t>Anderson Island Historical Society</w:t>
      </w:r>
    </w:p>
    <w:p w:rsidR="00C57AB7" w:rsidRDefault="00692952">
      <w:pPr>
        <w:tabs>
          <w:tab w:val="right" w:pos="7200"/>
        </w:tabs>
        <w:ind w:left="360" w:right="360"/>
        <w:jc w:val="center"/>
        <w:rPr>
          <w:rFonts w:ascii="Old English Text MT" w:hAnsi="Old English Text MT"/>
          <w:sz w:val="14"/>
        </w:rPr>
      </w:pPr>
      <w:r>
        <w:rPr>
          <w:noProof/>
          <w:sz w:val="4"/>
        </w:rPr>
        <w:pict>
          <v:shapetype id="_x0000_t202" coordsize="21600,21600" o:spt="202" path="m,l,21600r21600,l21600,xe">
            <v:stroke joinstyle="miter"/>
            <v:path gradientshapeok="t" o:connecttype="rect"/>
          </v:shapetype>
          <v:shape id="_x0000_s1030" type="#_x0000_t202" style="position:absolute;left:0;text-align:left;margin-left:117pt;margin-top:4.3pt;width:279pt;height:49.95pt;z-index:1" stroked="f">
            <v:textbox style="mso-next-textbox:#_x0000_s1030">
              <w:txbxContent>
                <w:p w:rsidR="0066166F" w:rsidRPr="001B42EA" w:rsidRDefault="0066166F">
                  <w:pPr>
                    <w:jc w:val="center"/>
                    <w:rPr>
                      <w:b/>
                    </w:rPr>
                  </w:pPr>
                  <w:r w:rsidRPr="001B42EA">
                    <w:rPr>
                      <w:b/>
                    </w:rPr>
                    <w:t>9306 Otso Point Road</w:t>
                  </w:r>
                </w:p>
                <w:p w:rsidR="0066166F" w:rsidRPr="001B42EA" w:rsidRDefault="0066166F">
                  <w:pPr>
                    <w:jc w:val="center"/>
                    <w:rPr>
                      <w:b/>
                    </w:rPr>
                  </w:pPr>
                  <w:r w:rsidRPr="001B42EA">
                    <w:rPr>
                      <w:b/>
                    </w:rPr>
                    <w:t>Anderson Island, Washington 98303</w:t>
                  </w:r>
                </w:p>
                <w:p w:rsidR="0066166F" w:rsidRPr="001B42EA" w:rsidRDefault="0066166F">
                  <w:pPr>
                    <w:jc w:val="center"/>
                    <w:rPr>
                      <w:sz w:val="18"/>
                    </w:rPr>
                  </w:pPr>
                  <w:r w:rsidRPr="001B42EA">
                    <w:rPr>
                      <w:b/>
                      <w:sz w:val="18"/>
                    </w:rPr>
                    <w:t>http://www.andersonislandhs.</w:t>
                  </w:r>
                  <w:r>
                    <w:rPr>
                      <w:b/>
                      <w:sz w:val="18"/>
                    </w:rPr>
                    <w:t>org</w:t>
                  </w:r>
                  <w:r w:rsidRPr="001B42EA">
                    <w:rPr>
                      <w:sz w:val="18"/>
                    </w:rPr>
                    <w:t>/</w:t>
                  </w:r>
                </w:p>
              </w:txbxContent>
            </v:textbox>
            <w10:wrap type="square"/>
          </v:shape>
        </w:pict>
      </w:r>
    </w:p>
    <w:p w:rsidR="00C57AB7" w:rsidRDefault="00C57AB7">
      <w:pPr>
        <w:tabs>
          <w:tab w:val="right" w:pos="7200"/>
        </w:tabs>
        <w:ind w:left="360" w:right="360"/>
        <w:jc w:val="center"/>
        <w:rPr>
          <w:rFonts w:ascii="Old English Text MT" w:hAnsi="Old English Text MT"/>
          <w:sz w:val="48"/>
        </w:rPr>
      </w:pPr>
    </w:p>
    <w:p w:rsidR="00C57AB7" w:rsidRDefault="00C57AB7">
      <w:pPr>
        <w:ind w:left="720"/>
        <w:rPr>
          <w:rFonts w:ascii="Arial" w:hAnsi="Arial" w:cs="Arial"/>
        </w:rPr>
      </w:pPr>
    </w:p>
    <w:p w:rsidR="001F67AF" w:rsidRDefault="001F67AF" w:rsidP="00A41197">
      <w:pPr>
        <w:ind w:left="720"/>
        <w:rPr>
          <w:rFonts w:ascii="Arial" w:hAnsi="Arial" w:cs="Arial"/>
        </w:rPr>
      </w:pPr>
    </w:p>
    <w:p w:rsidR="001F67AF" w:rsidRDefault="001F67AF" w:rsidP="00A41197">
      <w:pPr>
        <w:ind w:left="720"/>
        <w:rPr>
          <w:rFonts w:ascii="Arial" w:hAnsi="Arial" w:cs="Arial"/>
        </w:rPr>
      </w:pPr>
    </w:p>
    <w:p w:rsidR="00C57AB7" w:rsidRPr="00535B01" w:rsidRDefault="005866FC" w:rsidP="00A41197">
      <w:pPr>
        <w:ind w:left="720"/>
        <w:rPr>
          <w:rFonts w:ascii="Arial" w:hAnsi="Arial" w:cs="Arial"/>
          <w:b/>
        </w:rPr>
      </w:pPr>
      <w:r w:rsidRPr="00535B01">
        <w:rPr>
          <w:rFonts w:ascii="Arial" w:hAnsi="Arial" w:cs="Arial"/>
          <w:b/>
        </w:rPr>
        <w:t xml:space="preserve">PURPOSE OF POLICY: To </w:t>
      </w:r>
      <w:r w:rsidR="00430A45" w:rsidRPr="00535B01">
        <w:rPr>
          <w:rFonts w:ascii="Arial" w:hAnsi="Arial" w:cs="Arial"/>
          <w:b/>
        </w:rPr>
        <w:t>establish a fee structure for use of the Archival Building.</w:t>
      </w:r>
    </w:p>
    <w:p w:rsidR="00F732A9" w:rsidRDefault="00F732A9" w:rsidP="00A41197">
      <w:pPr>
        <w:ind w:left="720"/>
        <w:rPr>
          <w:rFonts w:ascii="Arial" w:hAnsi="Arial" w:cs="Arial"/>
        </w:rPr>
      </w:pPr>
    </w:p>
    <w:p w:rsidR="00F732A9" w:rsidRDefault="00F732A9" w:rsidP="007C746F">
      <w:pPr>
        <w:numPr>
          <w:ilvl w:val="0"/>
          <w:numId w:val="4"/>
        </w:numPr>
        <w:rPr>
          <w:b/>
          <w:sz w:val="32"/>
          <w:szCs w:val="32"/>
        </w:rPr>
      </w:pPr>
      <w:r w:rsidRPr="00F12A9D">
        <w:rPr>
          <w:b/>
          <w:sz w:val="32"/>
          <w:szCs w:val="32"/>
        </w:rPr>
        <w:t xml:space="preserve">Purpose </w:t>
      </w:r>
      <w:r w:rsidR="009C3A03">
        <w:rPr>
          <w:b/>
          <w:sz w:val="32"/>
          <w:szCs w:val="32"/>
        </w:rPr>
        <w:t>o</w:t>
      </w:r>
      <w:r w:rsidRPr="00F12A9D">
        <w:rPr>
          <w:b/>
          <w:sz w:val="32"/>
          <w:szCs w:val="32"/>
        </w:rPr>
        <w:t>f the Archival Building</w:t>
      </w:r>
      <w:r w:rsidR="004936CF">
        <w:rPr>
          <w:b/>
          <w:sz w:val="32"/>
          <w:szCs w:val="32"/>
        </w:rPr>
        <w:t xml:space="preserve"> (AB)</w:t>
      </w:r>
    </w:p>
    <w:p w:rsidR="009C3A03" w:rsidRPr="00F12A9D" w:rsidRDefault="009C3A03" w:rsidP="00F732A9">
      <w:pPr>
        <w:rPr>
          <w:b/>
          <w:sz w:val="32"/>
          <w:szCs w:val="32"/>
        </w:rPr>
      </w:pPr>
    </w:p>
    <w:p w:rsidR="009C3A03" w:rsidRDefault="00F732A9" w:rsidP="004936CF">
      <w:r>
        <w:tab/>
        <w:t xml:space="preserve">The primary purpose of the AB is </w:t>
      </w:r>
      <w:r w:rsidR="004936CF">
        <w:t>as stated in AIHS Policy 2017-</w:t>
      </w:r>
      <w:r w:rsidR="00F1040C">
        <w:t>16</w:t>
      </w:r>
    </w:p>
    <w:p w:rsidR="007C746F" w:rsidRDefault="007C746F" w:rsidP="00F732A9"/>
    <w:p w:rsidR="009C3A03" w:rsidRDefault="009C3A03" w:rsidP="00F732A9"/>
    <w:p w:rsidR="00F732A9" w:rsidRPr="00F12A9D" w:rsidRDefault="00F732A9" w:rsidP="007C746F">
      <w:pPr>
        <w:numPr>
          <w:ilvl w:val="0"/>
          <w:numId w:val="4"/>
        </w:numPr>
        <w:rPr>
          <w:b/>
          <w:sz w:val="32"/>
          <w:szCs w:val="32"/>
        </w:rPr>
      </w:pPr>
      <w:r w:rsidRPr="00F12A9D">
        <w:rPr>
          <w:b/>
          <w:sz w:val="32"/>
          <w:szCs w:val="32"/>
        </w:rPr>
        <w:t>Usage</w:t>
      </w:r>
    </w:p>
    <w:p w:rsidR="00F732A9" w:rsidRDefault="00F732A9" w:rsidP="00F732A9">
      <w:r>
        <w:tab/>
        <w:t>The primary and always priority usage of the facility and any part of it shall be to further the mission of the Historical Society.</w:t>
      </w:r>
    </w:p>
    <w:p w:rsidR="00202825" w:rsidRDefault="00F732A9" w:rsidP="00F732A9">
      <w:r>
        <w:tab/>
        <w:t xml:space="preserve">When appropriate, the AB in whole or in part may be made available on a non-interference basis to </w:t>
      </w:r>
    </w:p>
    <w:p w:rsidR="00F732A9" w:rsidRDefault="00F732A9" w:rsidP="00F732A9">
      <w:r>
        <w:t>other island organizations</w:t>
      </w:r>
      <w:r w:rsidR="00732344">
        <w:t>,</w:t>
      </w:r>
      <w:r>
        <w:t xml:space="preserve"> individual members</w:t>
      </w:r>
      <w:r w:rsidR="00732344">
        <w:t xml:space="preserve"> or on occasion, non-members</w:t>
      </w:r>
      <w:r>
        <w:t xml:space="preserve">. Such availability shall be at the discretion of the AIHS Board of Directors and shall be at the expense of the </w:t>
      </w:r>
      <w:r w:rsidR="009C3A03">
        <w:t>requesting</w:t>
      </w:r>
      <w:r>
        <w:t xml:space="preserve"> entity</w:t>
      </w:r>
    </w:p>
    <w:p w:rsidR="00752DF3" w:rsidRDefault="00786E45" w:rsidP="00786E45">
      <w:pPr>
        <w:ind w:firstLine="720"/>
      </w:pPr>
      <w:r>
        <w:t>T</w:t>
      </w:r>
      <w:r w:rsidR="00F732A9">
        <w:t xml:space="preserve">he AIHS will shall consider all requests for use of the facilities fairly and without discrimination.  </w:t>
      </w:r>
      <w:r w:rsidR="00752DF3">
        <w:tab/>
      </w:r>
      <w:r w:rsidR="00752DF3">
        <w:tab/>
      </w:r>
      <w:r w:rsidR="00752DF3">
        <w:tab/>
        <w:t xml:space="preserve">                     </w:t>
      </w:r>
      <w:r w:rsidR="004936CF">
        <w:t xml:space="preserve">  </w:t>
      </w:r>
    </w:p>
    <w:p w:rsidR="00732344" w:rsidRDefault="00732344" w:rsidP="00732344">
      <w:pPr>
        <w:ind w:left="1170"/>
        <w:rPr>
          <w:b/>
          <w:sz w:val="32"/>
          <w:szCs w:val="32"/>
        </w:rPr>
      </w:pPr>
    </w:p>
    <w:p w:rsidR="00305B06" w:rsidRDefault="00430A45" w:rsidP="00305B06">
      <w:pPr>
        <w:numPr>
          <w:ilvl w:val="0"/>
          <w:numId w:val="4"/>
        </w:numPr>
        <w:rPr>
          <w:b/>
          <w:sz w:val="32"/>
          <w:szCs w:val="32"/>
        </w:rPr>
      </w:pPr>
      <w:r w:rsidRPr="00430A45">
        <w:rPr>
          <w:b/>
          <w:sz w:val="32"/>
          <w:szCs w:val="32"/>
        </w:rPr>
        <w:t>Fee Structure for use of the Archival Building</w:t>
      </w:r>
    </w:p>
    <w:p w:rsidR="00305B06" w:rsidRPr="00305B06" w:rsidRDefault="00305B06" w:rsidP="00305B06">
      <w:pPr>
        <w:ind w:left="1170"/>
        <w:rPr>
          <w:b/>
          <w:sz w:val="32"/>
          <w:szCs w:val="32"/>
        </w:rPr>
      </w:pPr>
      <w:r w:rsidRPr="00305B06">
        <w:rPr>
          <w:b/>
          <w:sz w:val="32"/>
          <w:szCs w:val="32"/>
        </w:rPr>
        <w:t>A. General Rules</w:t>
      </w:r>
    </w:p>
    <w:p w:rsidR="00305B06" w:rsidRPr="00305B06" w:rsidRDefault="00305B06" w:rsidP="00305B06">
      <w:pPr>
        <w:ind w:left="1260"/>
        <w:rPr>
          <w:b/>
          <w:sz w:val="32"/>
          <w:szCs w:val="32"/>
        </w:rPr>
      </w:pPr>
    </w:p>
    <w:p w:rsidR="005866FC" w:rsidRPr="00A91163" w:rsidRDefault="00F732A9" w:rsidP="00A41197">
      <w:pPr>
        <w:ind w:left="720"/>
        <w:rPr>
          <w:rFonts w:ascii="Arial" w:hAnsi="Arial" w:cs="Arial"/>
          <w:b/>
        </w:rPr>
      </w:pPr>
      <w:r>
        <w:rPr>
          <w:rFonts w:ascii="Arial" w:hAnsi="Arial" w:cs="Arial"/>
        </w:rPr>
        <w:t xml:space="preserve"> </w:t>
      </w:r>
      <w:r w:rsidR="00305B06">
        <w:rPr>
          <w:rFonts w:ascii="Arial" w:hAnsi="Arial" w:cs="Arial"/>
          <w:b/>
        </w:rPr>
        <w:t>1</w:t>
      </w:r>
      <w:r w:rsidR="0090782B" w:rsidRPr="00A91163">
        <w:rPr>
          <w:rFonts w:ascii="Arial" w:hAnsi="Arial" w:cs="Arial"/>
          <w:b/>
        </w:rPr>
        <w:t>. Fee for use by AIHS Functions</w:t>
      </w:r>
    </w:p>
    <w:p w:rsidR="00786E45" w:rsidRDefault="0090782B" w:rsidP="00A41197">
      <w:pPr>
        <w:ind w:left="720"/>
        <w:rPr>
          <w:rFonts w:ascii="Arial" w:hAnsi="Arial" w:cs="Arial"/>
        </w:rPr>
      </w:pPr>
      <w:r>
        <w:rPr>
          <w:rFonts w:ascii="Arial" w:hAnsi="Arial" w:cs="Arial"/>
        </w:rPr>
        <w:tab/>
        <w:t xml:space="preserve">There shall be no fee collected for the use of the archival building by any AIHS </w:t>
      </w:r>
      <w:r w:rsidR="0094145B">
        <w:rPr>
          <w:rFonts w:ascii="Arial" w:hAnsi="Arial" w:cs="Arial"/>
        </w:rPr>
        <w:t xml:space="preserve"> </w:t>
      </w:r>
      <w:r w:rsidR="002F0577">
        <w:rPr>
          <w:rFonts w:ascii="Arial" w:hAnsi="Arial" w:cs="Arial"/>
        </w:rPr>
        <w:t>sponsored</w:t>
      </w:r>
      <w:r>
        <w:rPr>
          <w:rFonts w:ascii="Arial" w:hAnsi="Arial" w:cs="Arial"/>
        </w:rPr>
        <w:t xml:space="preserve"> group or any of its associated subsidiary committees.</w:t>
      </w:r>
    </w:p>
    <w:p w:rsidR="0090782B" w:rsidRDefault="0090782B" w:rsidP="00A41197">
      <w:pPr>
        <w:ind w:left="720"/>
        <w:rPr>
          <w:rFonts w:ascii="Arial" w:hAnsi="Arial" w:cs="Arial"/>
        </w:rPr>
      </w:pPr>
    </w:p>
    <w:p w:rsidR="0090782B" w:rsidRDefault="00305B06" w:rsidP="00A41197">
      <w:pPr>
        <w:ind w:left="720"/>
        <w:rPr>
          <w:rFonts w:ascii="Arial" w:hAnsi="Arial" w:cs="Arial"/>
        </w:rPr>
      </w:pPr>
      <w:r>
        <w:rPr>
          <w:rFonts w:ascii="Arial" w:hAnsi="Arial" w:cs="Arial"/>
          <w:b/>
        </w:rPr>
        <w:t>2</w:t>
      </w:r>
      <w:r w:rsidR="0090782B" w:rsidRPr="00A91163">
        <w:rPr>
          <w:rFonts w:ascii="Arial" w:hAnsi="Arial" w:cs="Arial"/>
          <w:b/>
        </w:rPr>
        <w:t>. Fee for use by AIHS Members</w:t>
      </w:r>
    </w:p>
    <w:p w:rsidR="00A91163" w:rsidRDefault="0090782B" w:rsidP="00A41197">
      <w:pPr>
        <w:ind w:left="720"/>
        <w:rPr>
          <w:rFonts w:ascii="Arial" w:hAnsi="Arial" w:cs="Arial"/>
        </w:rPr>
      </w:pPr>
      <w:r>
        <w:rPr>
          <w:rFonts w:ascii="Arial" w:hAnsi="Arial" w:cs="Arial"/>
        </w:rPr>
        <w:tab/>
      </w:r>
      <w:r w:rsidR="00A91163">
        <w:rPr>
          <w:rFonts w:ascii="Arial" w:hAnsi="Arial" w:cs="Arial"/>
        </w:rPr>
        <w:t>(</w:t>
      </w:r>
      <w:r w:rsidR="00305B06">
        <w:rPr>
          <w:rFonts w:ascii="Arial" w:hAnsi="Arial" w:cs="Arial"/>
        </w:rPr>
        <w:t>a</w:t>
      </w:r>
      <w:r w:rsidR="00A91163">
        <w:rPr>
          <w:rFonts w:ascii="Arial" w:hAnsi="Arial" w:cs="Arial"/>
        </w:rPr>
        <w:t xml:space="preserve">) </w:t>
      </w:r>
      <w:r>
        <w:rPr>
          <w:rFonts w:ascii="Arial" w:hAnsi="Arial" w:cs="Arial"/>
        </w:rPr>
        <w:t xml:space="preserve">At the discretion of the board, AIHS members may be permitted </w:t>
      </w:r>
      <w:r w:rsidR="00A91163">
        <w:rPr>
          <w:rFonts w:ascii="Arial" w:hAnsi="Arial" w:cs="Arial"/>
        </w:rPr>
        <w:t xml:space="preserve">free </w:t>
      </w:r>
      <w:r>
        <w:rPr>
          <w:rFonts w:ascii="Arial" w:hAnsi="Arial" w:cs="Arial"/>
        </w:rPr>
        <w:t xml:space="preserve">use of the building for non-profit functions related to the archival building purposes defined in Section I.  </w:t>
      </w:r>
    </w:p>
    <w:p w:rsidR="00305B06" w:rsidRDefault="00305B06" w:rsidP="00A41197">
      <w:pPr>
        <w:ind w:left="720"/>
        <w:rPr>
          <w:rFonts w:ascii="Arial" w:hAnsi="Arial" w:cs="Arial"/>
        </w:rPr>
      </w:pPr>
    </w:p>
    <w:p w:rsidR="0090782B" w:rsidRDefault="00A91163" w:rsidP="00A41197">
      <w:pPr>
        <w:ind w:left="720"/>
        <w:rPr>
          <w:rFonts w:ascii="Arial" w:hAnsi="Arial" w:cs="Arial"/>
        </w:rPr>
      </w:pPr>
      <w:r>
        <w:rPr>
          <w:rFonts w:ascii="Arial" w:hAnsi="Arial" w:cs="Arial"/>
        </w:rPr>
        <w:tab/>
        <w:t>(</w:t>
      </w:r>
      <w:r w:rsidR="00305B06">
        <w:rPr>
          <w:rFonts w:ascii="Arial" w:hAnsi="Arial" w:cs="Arial"/>
        </w:rPr>
        <w:t>b</w:t>
      </w:r>
      <w:r>
        <w:rPr>
          <w:rFonts w:ascii="Arial" w:hAnsi="Arial" w:cs="Arial"/>
        </w:rPr>
        <w:t xml:space="preserve">) At the discretion of the board, </w:t>
      </w:r>
      <w:r w:rsidR="0090782B">
        <w:rPr>
          <w:rFonts w:ascii="Arial" w:hAnsi="Arial" w:cs="Arial"/>
        </w:rPr>
        <w:t xml:space="preserve">Private Functions by members </w:t>
      </w:r>
      <w:r w:rsidR="00732344">
        <w:rPr>
          <w:rFonts w:ascii="Arial" w:hAnsi="Arial" w:cs="Arial"/>
        </w:rPr>
        <w:t xml:space="preserve">or non-members </w:t>
      </w:r>
      <w:r w:rsidR="0090782B">
        <w:rPr>
          <w:rFonts w:ascii="Arial" w:hAnsi="Arial" w:cs="Arial"/>
        </w:rPr>
        <w:t>for purposes not related to those defined in Section I</w:t>
      </w:r>
      <w:r>
        <w:rPr>
          <w:rFonts w:ascii="Arial" w:hAnsi="Arial" w:cs="Arial"/>
        </w:rPr>
        <w:t xml:space="preserve"> may be permitted.  Fees for these functions</w:t>
      </w:r>
      <w:r w:rsidR="0090782B">
        <w:rPr>
          <w:rFonts w:ascii="Arial" w:hAnsi="Arial" w:cs="Arial"/>
        </w:rPr>
        <w:t xml:space="preserve"> shall be collected as defined in </w:t>
      </w:r>
      <w:r w:rsidR="004936CF">
        <w:rPr>
          <w:rFonts w:ascii="Arial" w:hAnsi="Arial" w:cs="Arial"/>
        </w:rPr>
        <w:t>the fee chart in appendix A.</w:t>
      </w:r>
      <w:r w:rsidR="00732344">
        <w:rPr>
          <w:rFonts w:ascii="Arial" w:hAnsi="Arial" w:cs="Arial"/>
        </w:rPr>
        <w:t xml:space="preserve">  Use of the facility shall comply with all existing AHIS policies and standard practices. </w:t>
      </w:r>
    </w:p>
    <w:p w:rsidR="0090782B" w:rsidRDefault="0090782B" w:rsidP="00A41197">
      <w:pPr>
        <w:ind w:left="720"/>
        <w:rPr>
          <w:rFonts w:ascii="Arial" w:hAnsi="Arial" w:cs="Arial"/>
        </w:rPr>
      </w:pPr>
    </w:p>
    <w:p w:rsidR="0090782B" w:rsidRPr="00A91163" w:rsidRDefault="00305B06" w:rsidP="00A41197">
      <w:pPr>
        <w:ind w:left="720"/>
        <w:rPr>
          <w:rFonts w:ascii="Arial" w:hAnsi="Arial" w:cs="Arial"/>
          <w:b/>
        </w:rPr>
      </w:pPr>
      <w:r>
        <w:rPr>
          <w:rFonts w:ascii="Arial" w:hAnsi="Arial" w:cs="Arial"/>
          <w:b/>
        </w:rPr>
        <w:t>3</w:t>
      </w:r>
      <w:r w:rsidR="0090782B" w:rsidRPr="00A91163">
        <w:rPr>
          <w:rFonts w:ascii="Arial" w:hAnsi="Arial" w:cs="Arial"/>
          <w:b/>
        </w:rPr>
        <w:t>. Fee for use by other Anderson Island organizations</w:t>
      </w:r>
    </w:p>
    <w:p w:rsidR="00A91163" w:rsidRDefault="0090782B" w:rsidP="00A41197">
      <w:pPr>
        <w:ind w:left="720"/>
        <w:rPr>
          <w:rFonts w:ascii="Arial" w:hAnsi="Arial" w:cs="Arial"/>
        </w:rPr>
      </w:pPr>
      <w:r>
        <w:rPr>
          <w:rFonts w:ascii="Arial" w:hAnsi="Arial" w:cs="Arial"/>
        </w:rPr>
        <w:tab/>
      </w:r>
      <w:r w:rsidR="00A91163">
        <w:rPr>
          <w:rFonts w:ascii="Arial" w:hAnsi="Arial" w:cs="Arial"/>
        </w:rPr>
        <w:t>(</w:t>
      </w:r>
      <w:r w:rsidR="00305B06">
        <w:rPr>
          <w:rFonts w:ascii="Arial" w:hAnsi="Arial" w:cs="Arial"/>
        </w:rPr>
        <w:t>a</w:t>
      </w:r>
      <w:r w:rsidR="00A91163">
        <w:rPr>
          <w:rFonts w:ascii="Arial" w:hAnsi="Arial" w:cs="Arial"/>
        </w:rPr>
        <w:t xml:space="preserve">) </w:t>
      </w:r>
      <w:r>
        <w:rPr>
          <w:rFonts w:ascii="Arial" w:hAnsi="Arial" w:cs="Arial"/>
        </w:rPr>
        <w:t xml:space="preserve">At the discretion of the board, other island organizations may be </w:t>
      </w:r>
      <w:r w:rsidR="003179D9">
        <w:rPr>
          <w:rFonts w:ascii="Arial" w:hAnsi="Arial" w:cs="Arial"/>
        </w:rPr>
        <w:t>permitted</w:t>
      </w:r>
      <w:r w:rsidR="00A91163">
        <w:rPr>
          <w:rFonts w:ascii="Arial" w:hAnsi="Arial" w:cs="Arial"/>
        </w:rPr>
        <w:t xml:space="preserve"> </w:t>
      </w:r>
      <w:r>
        <w:rPr>
          <w:rFonts w:ascii="Arial" w:hAnsi="Arial" w:cs="Arial"/>
        </w:rPr>
        <w:t xml:space="preserve">use of the building for </w:t>
      </w:r>
      <w:r w:rsidR="00A91163">
        <w:rPr>
          <w:rFonts w:ascii="Arial" w:hAnsi="Arial" w:cs="Arial"/>
        </w:rPr>
        <w:t xml:space="preserve">non-profit </w:t>
      </w:r>
      <w:r w:rsidR="00A879EC">
        <w:rPr>
          <w:rFonts w:ascii="Arial" w:hAnsi="Arial" w:cs="Arial"/>
        </w:rPr>
        <w:t xml:space="preserve">or for profit </w:t>
      </w:r>
      <w:r w:rsidR="00A91163">
        <w:rPr>
          <w:rFonts w:ascii="Arial" w:hAnsi="Arial" w:cs="Arial"/>
        </w:rPr>
        <w:t xml:space="preserve">functions </w:t>
      </w:r>
      <w:r w:rsidR="00A879EC">
        <w:rPr>
          <w:rFonts w:ascii="Arial" w:hAnsi="Arial" w:cs="Arial"/>
        </w:rPr>
        <w:t xml:space="preserve">as </w:t>
      </w:r>
      <w:r w:rsidR="00A91163">
        <w:rPr>
          <w:rFonts w:ascii="Arial" w:hAnsi="Arial" w:cs="Arial"/>
        </w:rPr>
        <w:t xml:space="preserve">defined in </w:t>
      </w:r>
      <w:r w:rsidR="00A879EC">
        <w:rPr>
          <w:rFonts w:ascii="Arial" w:hAnsi="Arial" w:cs="Arial"/>
        </w:rPr>
        <w:t>Appendix A.</w:t>
      </w:r>
    </w:p>
    <w:p w:rsidR="00A26F0B" w:rsidRDefault="00A26F0B" w:rsidP="00A41197">
      <w:pPr>
        <w:ind w:left="720"/>
        <w:rPr>
          <w:rFonts w:ascii="Arial" w:hAnsi="Arial" w:cs="Arial"/>
        </w:rPr>
      </w:pPr>
    </w:p>
    <w:p w:rsidR="00A26F0B" w:rsidRDefault="00A879EC" w:rsidP="00A41197">
      <w:pPr>
        <w:ind w:left="720"/>
        <w:rPr>
          <w:rFonts w:ascii="Arial" w:hAnsi="Arial" w:cs="Arial"/>
        </w:rPr>
      </w:pPr>
      <w:r>
        <w:rPr>
          <w:rFonts w:ascii="Arial" w:hAnsi="Arial" w:cs="Arial"/>
        </w:rPr>
        <w:tab/>
        <w:t>(b</w:t>
      </w:r>
      <w:r w:rsidR="00A26F0B">
        <w:rPr>
          <w:rFonts w:ascii="Arial" w:hAnsi="Arial" w:cs="Arial"/>
        </w:rPr>
        <w:t xml:space="preserve"> All organizations permitted use of the archival building shall assure conformance with </w:t>
      </w:r>
      <w:r w:rsidR="00786E45">
        <w:rPr>
          <w:rFonts w:ascii="Arial" w:hAnsi="Arial" w:cs="Arial"/>
        </w:rPr>
        <w:t xml:space="preserve">all </w:t>
      </w:r>
      <w:r w:rsidR="00A26F0B" w:rsidRPr="00A26F0B">
        <w:rPr>
          <w:rFonts w:ascii="Arial" w:hAnsi="Arial" w:cs="Arial"/>
          <w:b/>
        </w:rPr>
        <w:t xml:space="preserve">AIHS </w:t>
      </w:r>
      <w:r w:rsidR="00786E45">
        <w:rPr>
          <w:rFonts w:ascii="Arial" w:hAnsi="Arial" w:cs="Arial"/>
          <w:b/>
        </w:rPr>
        <w:t>Policies</w:t>
      </w:r>
      <w:r>
        <w:rPr>
          <w:rFonts w:ascii="Arial" w:hAnsi="Arial" w:cs="Arial"/>
          <w:b/>
        </w:rPr>
        <w:t>.</w:t>
      </w:r>
    </w:p>
    <w:p w:rsidR="00A91163" w:rsidRDefault="00A91163" w:rsidP="00A41197">
      <w:pPr>
        <w:ind w:left="720"/>
        <w:rPr>
          <w:rFonts w:ascii="Arial" w:hAnsi="Arial" w:cs="Arial"/>
        </w:rPr>
      </w:pPr>
    </w:p>
    <w:p w:rsidR="00A91163" w:rsidRPr="00305B06" w:rsidRDefault="00305B06" w:rsidP="00A41197">
      <w:pPr>
        <w:ind w:left="720"/>
        <w:rPr>
          <w:rFonts w:ascii="Arial" w:hAnsi="Arial" w:cs="Arial"/>
          <w:b/>
        </w:rPr>
      </w:pPr>
      <w:r w:rsidRPr="00305B06">
        <w:rPr>
          <w:rFonts w:ascii="Arial" w:hAnsi="Arial" w:cs="Arial"/>
          <w:b/>
        </w:rPr>
        <w:t>4</w:t>
      </w:r>
      <w:r w:rsidR="00A91163" w:rsidRPr="00305B06">
        <w:rPr>
          <w:rFonts w:ascii="Arial" w:hAnsi="Arial" w:cs="Arial"/>
          <w:b/>
        </w:rPr>
        <w:t>. Determination of allowable usage</w:t>
      </w:r>
    </w:p>
    <w:p w:rsidR="00305B06" w:rsidRDefault="00A91163" w:rsidP="00305B06">
      <w:pPr>
        <w:ind w:left="720"/>
        <w:rPr>
          <w:rFonts w:ascii="Arial" w:hAnsi="Arial" w:cs="Arial"/>
        </w:rPr>
      </w:pPr>
      <w:r>
        <w:rPr>
          <w:rFonts w:ascii="Arial" w:hAnsi="Arial" w:cs="Arial"/>
        </w:rPr>
        <w:tab/>
        <w:t xml:space="preserve">The board of AIHS shall retain the right to accept or reject any requested use of the building by any organization or individual so long as the acceptance or rejection is </w:t>
      </w:r>
      <w:r w:rsidR="00305B06">
        <w:rPr>
          <w:rFonts w:ascii="Arial" w:hAnsi="Arial" w:cs="Arial"/>
        </w:rPr>
        <w:t xml:space="preserve">in compliance with </w:t>
      </w:r>
      <w:r w:rsidR="00305B06" w:rsidRPr="00305B06">
        <w:rPr>
          <w:rFonts w:ascii="Arial" w:hAnsi="Arial" w:cs="Arial"/>
          <w:b/>
        </w:rPr>
        <w:t>AIHS Anti-Discrimination</w:t>
      </w:r>
      <w:r w:rsidR="00305B06">
        <w:rPr>
          <w:rFonts w:ascii="Arial" w:hAnsi="Arial" w:cs="Arial"/>
        </w:rPr>
        <w:t xml:space="preserve"> </w:t>
      </w:r>
      <w:r w:rsidR="00305B06" w:rsidRPr="00305B06">
        <w:rPr>
          <w:rFonts w:ascii="Arial" w:hAnsi="Arial" w:cs="Arial"/>
          <w:b/>
        </w:rPr>
        <w:t>Policy 2008-4</w:t>
      </w:r>
      <w:r w:rsidR="00305B06">
        <w:rPr>
          <w:rFonts w:ascii="Arial" w:hAnsi="Arial" w:cs="Arial"/>
        </w:rPr>
        <w:t>.</w:t>
      </w:r>
    </w:p>
    <w:p w:rsidR="00A26F0B" w:rsidRDefault="00A26F0B" w:rsidP="00305B06">
      <w:pPr>
        <w:ind w:left="720"/>
        <w:rPr>
          <w:rFonts w:ascii="Arial" w:hAnsi="Arial" w:cs="Arial"/>
        </w:rPr>
      </w:pPr>
    </w:p>
    <w:p w:rsidR="00305B06" w:rsidRPr="00305B06" w:rsidRDefault="00305B06" w:rsidP="00305B06">
      <w:pPr>
        <w:ind w:left="720"/>
        <w:rPr>
          <w:rFonts w:ascii="Arial" w:hAnsi="Arial" w:cs="Arial"/>
        </w:rPr>
      </w:pPr>
    </w:p>
    <w:p w:rsidR="00182501" w:rsidRPr="009D5633" w:rsidRDefault="001F48B8" w:rsidP="00A26F0B">
      <w:pPr>
        <w:numPr>
          <w:ilvl w:val="0"/>
          <w:numId w:val="4"/>
        </w:numPr>
        <w:spacing w:before="100" w:beforeAutospacing="1" w:after="100" w:afterAutospacing="1"/>
        <w:rPr>
          <w:b/>
          <w:sz w:val="32"/>
          <w:szCs w:val="32"/>
        </w:rPr>
      </w:pPr>
      <w:r w:rsidRPr="009D5633">
        <w:rPr>
          <w:b/>
          <w:sz w:val="32"/>
          <w:szCs w:val="32"/>
        </w:rPr>
        <w:t>Responsibility</w:t>
      </w:r>
    </w:p>
    <w:p w:rsidR="00A20685" w:rsidRDefault="001F48B8" w:rsidP="00182501">
      <w:pPr>
        <w:spacing w:before="100" w:beforeAutospacing="1" w:after="100" w:afterAutospacing="1"/>
        <w:rPr>
          <w:rFonts w:ascii="Arial" w:hAnsi="Arial" w:cs="Arial"/>
        </w:rPr>
      </w:pPr>
      <w:r>
        <w:rPr>
          <w:rFonts w:ascii="Arial" w:hAnsi="Arial" w:cs="Arial"/>
        </w:rPr>
        <w:tab/>
      </w:r>
      <w:r>
        <w:rPr>
          <w:rFonts w:ascii="Arial" w:hAnsi="Arial" w:cs="Arial"/>
        </w:rPr>
        <w:tab/>
        <w:t>The president shall ensure the enforcement of this policy.</w:t>
      </w:r>
    </w:p>
    <w:p w:rsidR="001F48B8" w:rsidRDefault="001F48B8" w:rsidP="00182501">
      <w:pPr>
        <w:spacing w:before="100" w:beforeAutospacing="1" w:after="100" w:afterAutospacing="1"/>
        <w:rPr>
          <w:rFonts w:ascii="Arial" w:hAnsi="Arial" w:cs="Arial"/>
        </w:rPr>
      </w:pPr>
      <w:r>
        <w:rPr>
          <w:rFonts w:ascii="Arial" w:hAnsi="Arial" w:cs="Arial"/>
        </w:rPr>
        <w:t>Ad</w:t>
      </w:r>
      <w:r w:rsidR="00D02411">
        <w:rPr>
          <w:rFonts w:ascii="Arial" w:hAnsi="Arial" w:cs="Arial"/>
        </w:rPr>
        <w:t>opted by the Board of Directors</w:t>
      </w:r>
    </w:p>
    <w:p w:rsidR="001F48B8" w:rsidRDefault="00692952" w:rsidP="00182501">
      <w:pPr>
        <w:spacing w:before="100" w:beforeAutospacing="1" w:after="100" w:afterAutospacing="1"/>
        <w:rPr>
          <w:rFonts w:ascii="Arial" w:hAnsi="Arial" w:cs="Arial"/>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5.5pt;height:26.25pt;visibility:visible;mso-wrap-style:square">
            <v:imagedata r:id="rId8" o:title="signature"/>
          </v:shape>
        </w:pict>
      </w:r>
      <w:r w:rsidR="001F48B8">
        <w:rPr>
          <w:rFonts w:ascii="Arial" w:hAnsi="Arial" w:cs="Arial"/>
        </w:rPr>
        <w:t xml:space="preserve">   Date:  </w:t>
      </w:r>
      <w:r w:rsidR="0094145B">
        <w:rPr>
          <w:rFonts w:ascii="Arial" w:hAnsi="Arial" w:cs="Arial"/>
        </w:rPr>
        <w:t>1/8/2020</w:t>
      </w:r>
      <w:r w:rsidR="001F48B8">
        <w:rPr>
          <w:rFonts w:ascii="Arial" w:hAnsi="Arial" w:cs="Arial"/>
        </w:rPr>
        <w:t xml:space="preserve">, </w:t>
      </w:r>
    </w:p>
    <w:p w:rsidR="001F48B8" w:rsidRDefault="0063083A" w:rsidP="00182501">
      <w:pPr>
        <w:spacing w:before="100" w:beforeAutospacing="1" w:after="100" w:afterAutospacing="1"/>
        <w:rPr>
          <w:rFonts w:ascii="Arial" w:hAnsi="Arial" w:cs="Arial"/>
        </w:rPr>
      </w:pPr>
      <w:r>
        <w:rPr>
          <w:rFonts w:ascii="Arial" w:hAnsi="Arial" w:cs="Arial"/>
        </w:rPr>
        <w:t>Robert Bedoll,</w:t>
      </w:r>
      <w:r w:rsidR="001F48B8">
        <w:rPr>
          <w:rFonts w:ascii="Arial" w:hAnsi="Arial" w:cs="Arial"/>
        </w:rPr>
        <w:t xml:space="preserve"> President</w:t>
      </w:r>
    </w:p>
    <w:p w:rsidR="00A879EC" w:rsidRDefault="001F48B8" w:rsidP="00A879EC">
      <w:pPr>
        <w:spacing w:before="100" w:beforeAutospacing="1" w:after="100" w:afterAutospacing="1"/>
        <w:rPr>
          <w:rFonts w:ascii="Arial" w:hAnsi="Arial" w:cs="Arial"/>
        </w:rPr>
      </w:pPr>
      <w:r>
        <w:rPr>
          <w:rFonts w:ascii="Arial" w:hAnsi="Arial" w:cs="Arial"/>
        </w:rPr>
        <w:t xml:space="preserve"> Anderson Island Historical Society</w:t>
      </w:r>
    </w:p>
    <w:p w:rsidR="00A879EC" w:rsidRDefault="00A879EC" w:rsidP="00A879EC">
      <w:pPr>
        <w:spacing w:before="100" w:beforeAutospacing="1" w:after="100" w:afterAutospacing="1"/>
        <w:rPr>
          <w:rFonts w:ascii="Arial" w:hAnsi="Arial" w:cs="Arial"/>
        </w:rPr>
      </w:pPr>
      <w:r>
        <w:rPr>
          <w:rFonts w:ascii="Arial" w:hAnsi="Arial" w:cs="Arial"/>
        </w:rPr>
        <w:t>References:</w:t>
      </w:r>
    </w:p>
    <w:p w:rsidR="00A879EC" w:rsidRDefault="00A879EC" w:rsidP="00A879EC">
      <w:pPr>
        <w:spacing w:before="100" w:beforeAutospacing="1" w:after="100" w:afterAutospacing="1"/>
        <w:rPr>
          <w:rFonts w:ascii="Arial" w:hAnsi="Arial" w:cs="Arial"/>
        </w:rPr>
      </w:pPr>
      <w:r>
        <w:rPr>
          <w:rFonts w:ascii="Arial" w:hAnsi="Arial" w:cs="Arial"/>
        </w:rPr>
        <w:tab/>
        <w:t>AIHS Policy 2009-9</w:t>
      </w:r>
      <w:r w:rsidR="00786E45">
        <w:rPr>
          <w:rFonts w:ascii="Arial" w:hAnsi="Arial" w:cs="Arial"/>
        </w:rPr>
        <w:t xml:space="preserve"> (Cooperative Events Policy)</w:t>
      </w:r>
    </w:p>
    <w:p w:rsidR="00A879EC" w:rsidRDefault="00A879EC" w:rsidP="00786E45">
      <w:pPr>
        <w:spacing w:before="100" w:beforeAutospacing="1" w:after="100" w:afterAutospacing="1"/>
        <w:rPr>
          <w:rFonts w:ascii="Arial" w:hAnsi="Arial" w:cs="Arial"/>
        </w:rPr>
      </w:pPr>
      <w:r>
        <w:rPr>
          <w:rFonts w:ascii="Arial" w:hAnsi="Arial" w:cs="Arial"/>
        </w:rPr>
        <w:tab/>
        <w:t>AIHS Policy 2009-10</w:t>
      </w:r>
      <w:r w:rsidR="002F0577">
        <w:rPr>
          <w:rFonts w:ascii="Arial" w:hAnsi="Arial" w:cs="Arial"/>
        </w:rPr>
        <w:t xml:space="preserve"> </w:t>
      </w:r>
      <w:r w:rsidR="00786E45">
        <w:rPr>
          <w:rFonts w:ascii="Arial" w:hAnsi="Arial" w:cs="Arial"/>
        </w:rPr>
        <w:t>(Private Events Policy)</w:t>
      </w:r>
    </w:p>
    <w:p w:rsidR="00A879EC" w:rsidRDefault="00A879EC" w:rsidP="00A879EC">
      <w:pPr>
        <w:spacing w:before="100" w:beforeAutospacing="1" w:after="100" w:afterAutospacing="1"/>
        <w:rPr>
          <w:rFonts w:ascii="Arial" w:hAnsi="Arial" w:cs="Arial"/>
        </w:rPr>
      </w:pPr>
      <w:r>
        <w:rPr>
          <w:rFonts w:ascii="Arial" w:hAnsi="Arial" w:cs="Arial"/>
        </w:rPr>
        <w:tab/>
        <w:t>AIHS Policy 2008-4</w:t>
      </w:r>
      <w:r w:rsidR="002F0577">
        <w:rPr>
          <w:rFonts w:ascii="Arial" w:hAnsi="Arial" w:cs="Arial"/>
        </w:rPr>
        <w:t xml:space="preserve"> (Anti</w:t>
      </w:r>
      <w:r w:rsidR="00786E45">
        <w:rPr>
          <w:rFonts w:ascii="Arial" w:hAnsi="Arial" w:cs="Arial"/>
        </w:rPr>
        <w:t>-Discrimination Policy)</w:t>
      </w:r>
    </w:p>
    <w:p w:rsidR="00A879EC" w:rsidRDefault="00A879EC" w:rsidP="00A879EC">
      <w:pPr>
        <w:spacing w:before="100" w:beforeAutospacing="1" w:after="100" w:afterAutospacing="1"/>
        <w:rPr>
          <w:rFonts w:ascii="Arial" w:hAnsi="Arial" w:cs="Arial"/>
        </w:rPr>
      </w:pPr>
      <w:r>
        <w:rPr>
          <w:rFonts w:ascii="Arial" w:hAnsi="Arial" w:cs="Arial"/>
        </w:rPr>
        <w:tab/>
        <w:t>AIHS Policy 2017-</w:t>
      </w:r>
      <w:r w:rsidR="00E35254">
        <w:rPr>
          <w:rFonts w:ascii="Arial" w:hAnsi="Arial" w:cs="Arial"/>
        </w:rPr>
        <w:t>1</w:t>
      </w:r>
      <w:r w:rsidR="005B72A5">
        <w:rPr>
          <w:rFonts w:ascii="Arial" w:hAnsi="Arial" w:cs="Arial"/>
        </w:rPr>
        <w:t>6</w:t>
      </w:r>
      <w:r w:rsidR="00786E45">
        <w:rPr>
          <w:rFonts w:ascii="Arial" w:hAnsi="Arial" w:cs="Arial"/>
        </w:rPr>
        <w:t xml:space="preserve"> (Archival Building Rules)</w:t>
      </w:r>
    </w:p>
    <w:p w:rsidR="00786E45" w:rsidRDefault="00786E45" w:rsidP="00A879EC">
      <w:pPr>
        <w:spacing w:before="100" w:beforeAutospacing="1" w:after="100" w:afterAutospacing="1"/>
        <w:rPr>
          <w:rFonts w:ascii="Arial" w:hAnsi="Arial" w:cs="Arial"/>
        </w:rPr>
      </w:pPr>
      <w:r>
        <w:rPr>
          <w:rFonts w:ascii="Arial" w:hAnsi="Arial" w:cs="Arial"/>
        </w:rPr>
        <w:tab/>
        <w:t>AIHS Policy 2018-1</w:t>
      </w:r>
      <w:r w:rsidR="005B72A5">
        <w:rPr>
          <w:rFonts w:ascii="Arial" w:hAnsi="Arial" w:cs="Arial"/>
        </w:rPr>
        <w:t>9</w:t>
      </w:r>
      <w:r w:rsidR="002F0577">
        <w:rPr>
          <w:rFonts w:ascii="Arial" w:hAnsi="Arial" w:cs="Arial"/>
        </w:rPr>
        <w:t xml:space="preserve"> (Archival Building Us</w:t>
      </w:r>
      <w:r>
        <w:rPr>
          <w:rFonts w:ascii="Arial" w:hAnsi="Arial" w:cs="Arial"/>
        </w:rPr>
        <w:t>age)</w:t>
      </w:r>
    </w:p>
    <w:p w:rsidR="0094145B" w:rsidRDefault="004212A9" w:rsidP="0094145B">
      <w:pPr>
        <w:spacing w:before="100" w:beforeAutospacing="1" w:after="100" w:afterAutospacing="1"/>
        <w:rPr>
          <w:rFonts w:ascii="Arial" w:hAnsi="Arial" w:cs="Arial"/>
          <w:b/>
        </w:rPr>
      </w:pPr>
      <w:r>
        <w:rPr>
          <w:rFonts w:ascii="Arial" w:hAnsi="Arial" w:cs="Arial"/>
        </w:rPr>
        <w:br/>
      </w:r>
    </w:p>
    <w:p w:rsidR="0094145B" w:rsidRPr="004212A9" w:rsidRDefault="0094145B" w:rsidP="00280018">
      <w:pPr>
        <w:spacing w:before="100" w:beforeAutospacing="1" w:after="100" w:afterAutospacing="1"/>
        <w:rPr>
          <w:rFonts w:ascii="Arial" w:hAnsi="Arial" w:cs="Arial"/>
          <w:b/>
        </w:rPr>
      </w:pPr>
      <w:r>
        <w:rPr>
          <w:rFonts w:ascii="Arial" w:hAnsi="Arial" w:cs="Arial"/>
          <w:b/>
        </w:rPr>
        <w:br w:type="page"/>
      </w:r>
      <w:r w:rsidR="00944368">
        <w:rPr>
          <w:rFonts w:ascii="Arial" w:hAnsi="Arial" w:cs="Arial"/>
          <w:b/>
        </w:rPr>
        <w:t xml:space="preserve">APPENDIX A: </w:t>
      </w:r>
      <w:r w:rsidR="00944368" w:rsidRPr="00944368">
        <w:rPr>
          <w:rFonts w:ascii="Arial" w:hAnsi="Arial" w:cs="Arial"/>
          <w:b/>
        </w:rPr>
        <w:t>POLICY 2018-17</w:t>
      </w:r>
      <w:r w:rsidR="00280018">
        <w:rPr>
          <w:rFonts w:ascii="Arial" w:hAnsi="Arial" w:cs="Arial"/>
          <w:b/>
        </w:rPr>
        <w:t>E</w:t>
      </w:r>
      <w:bookmarkStart w:id="0" w:name="_GoBack"/>
      <w:bookmarkEnd w:id="0"/>
      <w:r w:rsidR="00944368" w:rsidRPr="00944368">
        <w:rPr>
          <w:rFonts w:ascii="Arial" w:hAnsi="Arial" w:cs="Arial"/>
          <w:b/>
        </w:rPr>
        <w:t xml:space="preserve"> Archival Building Fees </w:t>
      </w:r>
      <w:r w:rsidR="00944368">
        <w:rPr>
          <w:rFonts w:ascii="Arial" w:hAnsi="Arial" w:cs="Arial"/>
          <w:b/>
        </w:rPr>
        <w:t>–</w:t>
      </w:r>
      <w:r w:rsidR="00944368" w:rsidRPr="00944368">
        <w:rPr>
          <w:rFonts w:ascii="Arial" w:hAnsi="Arial" w:cs="Arial"/>
          <w:b/>
        </w:rPr>
        <w:t xml:space="preserve"> </w:t>
      </w:r>
      <w:r w:rsidR="00944368">
        <w:rPr>
          <w:rFonts w:ascii="Arial" w:hAnsi="Arial" w:cs="Arial"/>
          <w:b/>
        </w:rPr>
        <w:t xml:space="preserve">effective </w:t>
      </w:r>
      <w:r w:rsidR="00944368" w:rsidRPr="00944368">
        <w:rPr>
          <w:rFonts w:ascii="Arial" w:hAnsi="Arial" w:cs="Arial"/>
          <w:b/>
        </w:rPr>
        <w:t>1/8/2020</w:t>
      </w:r>
    </w:p>
    <w:tbl>
      <w:tblPr>
        <w:tblW w:w="14019" w:type="dxa"/>
        <w:tblInd w:w="108" w:type="dxa"/>
        <w:tblLook w:val="04A0" w:firstRow="1" w:lastRow="0" w:firstColumn="1" w:lastColumn="0" w:noHBand="0" w:noVBand="1"/>
      </w:tblPr>
      <w:tblGrid>
        <w:gridCol w:w="10"/>
        <w:gridCol w:w="2860"/>
        <w:gridCol w:w="2820"/>
        <w:gridCol w:w="1293"/>
        <w:gridCol w:w="1052"/>
        <w:gridCol w:w="1192"/>
        <w:gridCol w:w="222"/>
        <w:gridCol w:w="163"/>
        <w:gridCol w:w="1448"/>
        <w:gridCol w:w="1611"/>
        <w:gridCol w:w="1426"/>
      </w:tblGrid>
      <w:tr w:rsidR="0094145B" w:rsidTr="00944368">
        <w:trPr>
          <w:gridBefore w:val="1"/>
          <w:wBefore w:w="10" w:type="dxa"/>
          <w:trHeight w:val="1097"/>
        </w:trPr>
        <w:tc>
          <w:tcPr>
            <w:tcW w:w="2860" w:type="dxa"/>
            <w:tcBorders>
              <w:top w:val="single" w:sz="4" w:space="0" w:color="auto"/>
              <w:left w:val="single" w:sz="8" w:space="0" w:color="auto"/>
              <w:bottom w:val="nil"/>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USER</w:t>
            </w:r>
          </w:p>
        </w:tc>
        <w:tc>
          <w:tcPr>
            <w:tcW w:w="2820" w:type="dxa"/>
            <w:tcBorders>
              <w:top w:val="single" w:sz="4" w:space="0" w:color="auto"/>
              <w:left w:val="nil"/>
              <w:bottom w:val="nil"/>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EXAMPLE</w:t>
            </w:r>
          </w:p>
        </w:tc>
        <w:tc>
          <w:tcPr>
            <w:tcW w:w="1293" w:type="dxa"/>
            <w:tcBorders>
              <w:top w:val="single" w:sz="4" w:space="0" w:color="auto"/>
              <w:left w:val="nil"/>
              <w:bottom w:val="nil"/>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JANITORIAL FEE</w:t>
            </w:r>
          </w:p>
        </w:tc>
        <w:tc>
          <w:tcPr>
            <w:tcW w:w="1052" w:type="dxa"/>
            <w:tcBorders>
              <w:top w:val="single" w:sz="4" w:space="0" w:color="auto"/>
              <w:left w:val="nil"/>
              <w:bottom w:val="nil"/>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NUMBER OF GUESTS</w:t>
            </w:r>
          </w:p>
        </w:tc>
        <w:tc>
          <w:tcPr>
            <w:tcW w:w="1499" w:type="dxa"/>
            <w:gridSpan w:val="3"/>
            <w:tcBorders>
              <w:top w:val="single" w:sz="4" w:space="0" w:color="auto"/>
              <w:left w:val="nil"/>
              <w:bottom w:val="nil"/>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DAILY ROOM RENTAL CHARGE</w:t>
            </w:r>
          </w:p>
        </w:tc>
        <w:tc>
          <w:tcPr>
            <w:tcW w:w="1448" w:type="dxa"/>
            <w:tcBorders>
              <w:top w:val="single" w:sz="4" w:space="0" w:color="auto"/>
              <w:left w:val="nil"/>
              <w:bottom w:val="nil"/>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ADDITIONAL ROOM CHG. OVER 4 HRS (5)</w:t>
            </w:r>
          </w:p>
        </w:tc>
        <w:tc>
          <w:tcPr>
            <w:tcW w:w="1611" w:type="dxa"/>
            <w:tcBorders>
              <w:top w:val="single" w:sz="4" w:space="0" w:color="auto"/>
              <w:left w:val="nil"/>
              <w:bottom w:val="nil"/>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COORDINATOR CHARGE (4)</w:t>
            </w:r>
          </w:p>
        </w:tc>
        <w:tc>
          <w:tcPr>
            <w:tcW w:w="1426" w:type="dxa"/>
            <w:tcBorders>
              <w:top w:val="single" w:sz="4" w:space="0" w:color="auto"/>
              <w:left w:val="nil"/>
              <w:bottom w:val="nil"/>
              <w:right w:val="single" w:sz="8"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RETURNABLE DEPOSIT (1)</w:t>
            </w:r>
          </w:p>
        </w:tc>
      </w:tr>
      <w:tr w:rsidR="0094145B" w:rsidTr="00944368">
        <w:trPr>
          <w:gridBefore w:val="1"/>
          <w:wBefore w:w="10" w:type="dxa"/>
          <w:trHeight w:val="900"/>
        </w:trPr>
        <w:tc>
          <w:tcPr>
            <w:tcW w:w="28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xml:space="preserve">AIHS SPONSORED EVENT                </w:t>
            </w:r>
          </w:p>
        </w:tc>
        <w:tc>
          <w:tcPr>
            <w:tcW w:w="2820" w:type="dxa"/>
            <w:tcBorders>
              <w:top w:val="single" w:sz="8" w:space="0" w:color="auto"/>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AIHS SPONSORED ARTISTS, BANDS, PUBLIC MEETINGS</w:t>
            </w:r>
          </w:p>
        </w:tc>
        <w:tc>
          <w:tcPr>
            <w:tcW w:w="1293" w:type="dxa"/>
            <w:tcBorders>
              <w:top w:val="single" w:sz="8" w:space="0" w:color="auto"/>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052" w:type="dxa"/>
            <w:tcBorders>
              <w:top w:val="single" w:sz="8" w:space="0" w:color="auto"/>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single" w:sz="8" w:space="0" w:color="auto"/>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448" w:type="dxa"/>
            <w:tcBorders>
              <w:top w:val="single" w:sz="8" w:space="0" w:color="auto"/>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611" w:type="dxa"/>
            <w:tcBorders>
              <w:top w:val="single" w:sz="8" w:space="0" w:color="auto"/>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426" w:type="dxa"/>
            <w:tcBorders>
              <w:top w:val="single" w:sz="8" w:space="0" w:color="auto"/>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r>
      <w:tr w:rsidR="0094145B" w:rsidTr="00944368">
        <w:trPr>
          <w:gridBefore w:val="1"/>
          <w:wBefore w:w="10" w:type="dxa"/>
          <w:trHeight w:val="1215"/>
        </w:trPr>
        <w:tc>
          <w:tcPr>
            <w:tcW w:w="2860" w:type="dxa"/>
            <w:tcBorders>
              <w:top w:val="nil"/>
              <w:left w:val="single" w:sz="8" w:space="0" w:color="auto"/>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xml:space="preserve">ISLAND ORGANIZATIONS,                </w:t>
            </w:r>
            <w:r>
              <w:rPr>
                <w:rFonts w:ascii="Calibri" w:hAnsi="Calibri" w:cs="Calibri"/>
                <w:b/>
                <w:bCs/>
                <w:color w:val="000000"/>
                <w:sz w:val="22"/>
                <w:szCs w:val="22"/>
              </w:rPr>
              <w:t>Not</w:t>
            </w:r>
            <w:r>
              <w:rPr>
                <w:rFonts w:ascii="Calibri" w:hAnsi="Calibri" w:cs="Calibri"/>
                <w:color w:val="000000"/>
                <w:sz w:val="22"/>
                <w:szCs w:val="22"/>
              </w:rPr>
              <w:t xml:space="preserve"> for Profit event</w:t>
            </w:r>
          </w:p>
        </w:tc>
        <w:tc>
          <w:tcPr>
            <w:tcW w:w="2820" w:type="dxa"/>
            <w:tcBorders>
              <w:top w:val="nil"/>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ORGANIZATION PUBLIC MEETINGS &amp; NON PROFIT EVENTS</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         50.00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448"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611"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$200</w:t>
            </w:r>
          </w:p>
        </w:tc>
      </w:tr>
      <w:tr w:rsidR="0094145B" w:rsidTr="00944368">
        <w:trPr>
          <w:gridBefore w:val="1"/>
          <w:wBefore w:w="10" w:type="dxa"/>
          <w:trHeight w:val="1425"/>
        </w:trPr>
        <w:tc>
          <w:tcPr>
            <w:tcW w:w="2860" w:type="dxa"/>
            <w:tcBorders>
              <w:top w:val="nil"/>
              <w:left w:val="single" w:sz="8" w:space="0" w:color="auto"/>
              <w:bottom w:val="single" w:sz="8" w:space="0" w:color="auto"/>
              <w:right w:val="single" w:sz="4" w:space="0" w:color="auto"/>
            </w:tcBorders>
            <w:shd w:val="clear" w:color="auto" w:fill="auto"/>
            <w:vAlign w:val="bottom"/>
            <w:hideMark/>
          </w:tcPr>
          <w:p w:rsidR="00944368" w:rsidRDefault="0094145B">
            <w:pPr>
              <w:rPr>
                <w:rFonts w:ascii="Calibri" w:hAnsi="Calibri" w:cs="Calibri"/>
                <w:color w:val="000000"/>
                <w:sz w:val="22"/>
                <w:szCs w:val="22"/>
              </w:rPr>
            </w:pPr>
            <w:r>
              <w:rPr>
                <w:rFonts w:ascii="Calibri" w:hAnsi="Calibri" w:cs="Calibri"/>
                <w:color w:val="000000"/>
                <w:sz w:val="22"/>
                <w:szCs w:val="22"/>
              </w:rPr>
              <w:t xml:space="preserve">- (ORGANIZATIONS  </w:t>
            </w:r>
            <w:r>
              <w:rPr>
                <w:rFonts w:ascii="Calibri" w:hAnsi="Calibri" w:cs="Calibri"/>
                <w:b/>
                <w:bCs/>
                <w:color w:val="000000"/>
                <w:sz w:val="22"/>
                <w:szCs w:val="22"/>
              </w:rPr>
              <w:t>For Profit</w:t>
            </w:r>
            <w:r>
              <w:rPr>
                <w:rFonts w:ascii="Calibri" w:hAnsi="Calibri" w:cs="Calibri"/>
                <w:color w:val="000000"/>
                <w:sz w:val="22"/>
                <w:szCs w:val="22"/>
              </w:rPr>
              <w:t xml:space="preserve">)            </w:t>
            </w:r>
          </w:p>
          <w:p w:rsidR="0094145B" w:rsidRDefault="0094145B">
            <w:pPr>
              <w:rPr>
                <w:rFonts w:ascii="Calibri" w:hAnsi="Calibri" w:cs="Calibri"/>
                <w:color w:val="000000"/>
                <w:sz w:val="22"/>
                <w:szCs w:val="22"/>
              </w:rPr>
            </w:pPr>
            <w:r>
              <w:rPr>
                <w:rFonts w:ascii="Calibri" w:hAnsi="Calibri" w:cs="Calibri"/>
                <w:color w:val="000000"/>
                <w:sz w:val="22"/>
                <w:szCs w:val="22"/>
              </w:rPr>
              <w:t xml:space="preserve"> -(PRIVATE RENTAL),                                     - (NON MEMBER MEMORIAL      SERVICE)</w:t>
            </w:r>
          </w:p>
        </w:tc>
        <w:tc>
          <w:tcPr>
            <w:tcW w:w="2820" w:type="dxa"/>
            <w:tcBorders>
              <w:top w:val="nil"/>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BAND CONCERT, FILM FESTIVAL, RECITAL, NON-MEMBER MEMORIAL SERVICE,</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         50.00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w:t>
            </w:r>
          </w:p>
        </w:tc>
        <w:tc>
          <w:tcPr>
            <w:tcW w:w="1448"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$20/HR</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$200</w:t>
            </w:r>
          </w:p>
        </w:tc>
      </w:tr>
      <w:tr w:rsidR="0094145B" w:rsidTr="00944368">
        <w:trPr>
          <w:gridBefore w:val="1"/>
          <w:wBefore w:w="10" w:type="dxa"/>
          <w:trHeight w:val="1065"/>
        </w:trPr>
        <w:tc>
          <w:tcPr>
            <w:tcW w:w="2860" w:type="dxa"/>
            <w:tcBorders>
              <w:top w:val="nil"/>
              <w:left w:val="single" w:sz="8" w:space="0" w:color="auto"/>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xml:space="preserve">OFF ISLAND ORGANIZATION </w:t>
            </w:r>
            <w:r>
              <w:rPr>
                <w:rFonts w:ascii="Calibri" w:hAnsi="Calibri" w:cs="Calibri"/>
                <w:b/>
                <w:bCs/>
                <w:color w:val="000000"/>
                <w:sz w:val="22"/>
                <w:szCs w:val="22"/>
              </w:rPr>
              <w:t>Not for Profit Meeting</w:t>
            </w:r>
          </w:p>
        </w:tc>
        <w:tc>
          <w:tcPr>
            <w:tcW w:w="2820" w:type="dxa"/>
            <w:tcBorders>
              <w:top w:val="nil"/>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MUSEUM</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448"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r>
      <w:tr w:rsidR="0094145B" w:rsidTr="00944368">
        <w:trPr>
          <w:gridBefore w:val="1"/>
          <w:wBefore w:w="10" w:type="dxa"/>
          <w:trHeight w:val="1065"/>
        </w:trPr>
        <w:tc>
          <w:tcPr>
            <w:tcW w:w="2860" w:type="dxa"/>
            <w:tcBorders>
              <w:top w:val="nil"/>
              <w:left w:val="single" w:sz="8" w:space="0" w:color="auto"/>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CIVIC ORGANIZATIONS</w:t>
            </w:r>
          </w:p>
        </w:tc>
        <w:tc>
          <w:tcPr>
            <w:tcW w:w="2820" w:type="dxa"/>
            <w:tcBorders>
              <w:top w:val="nil"/>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COUNTY, AICAB,  TANNER</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         50.00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448"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DONATION</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r>
      <w:tr w:rsidR="0094145B" w:rsidTr="00944368">
        <w:trPr>
          <w:gridBefore w:val="1"/>
          <w:wBefore w:w="10" w:type="dxa"/>
          <w:trHeight w:val="1185"/>
        </w:trPr>
        <w:tc>
          <w:tcPr>
            <w:tcW w:w="2860" w:type="dxa"/>
            <w:tcBorders>
              <w:top w:val="nil"/>
              <w:left w:val="single" w:sz="8" w:space="0" w:color="auto"/>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MEMORIAL SERVICE-</w:t>
            </w:r>
            <w:r>
              <w:rPr>
                <w:rFonts w:ascii="Calibri" w:hAnsi="Calibri" w:cs="Calibri"/>
                <w:b/>
                <w:bCs/>
                <w:color w:val="000000"/>
                <w:sz w:val="22"/>
                <w:szCs w:val="22"/>
              </w:rPr>
              <w:t>MEMBER</w:t>
            </w:r>
            <w:r>
              <w:rPr>
                <w:rFonts w:ascii="Calibri" w:hAnsi="Calibri" w:cs="Calibri"/>
                <w:b/>
                <w:bCs/>
                <w:color w:val="000000"/>
                <w:sz w:val="28"/>
                <w:szCs w:val="28"/>
              </w:rPr>
              <w:t>*</w:t>
            </w:r>
          </w:p>
        </w:tc>
        <w:tc>
          <w:tcPr>
            <w:tcW w:w="2820" w:type="dxa"/>
            <w:tcBorders>
              <w:top w:val="nil"/>
              <w:left w:val="nil"/>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MEMBER</w:t>
            </w:r>
            <w:r>
              <w:rPr>
                <w:rFonts w:ascii="Calibri" w:hAnsi="Calibri" w:cs="Calibri"/>
                <w:b/>
                <w:bCs/>
                <w:color w:val="000000"/>
                <w:sz w:val="32"/>
                <w:szCs w:val="32"/>
              </w:rPr>
              <w:t>*</w:t>
            </w:r>
            <w:r>
              <w:rPr>
                <w:rFonts w:ascii="Calibri" w:hAnsi="Calibri" w:cs="Calibri"/>
                <w:color w:val="000000"/>
                <w:sz w:val="22"/>
                <w:szCs w:val="22"/>
              </w:rPr>
              <w:t xml:space="preserve"> OR MEMBER IMMEDIATE FAMILY MEMORIAL SERVICE</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         50.00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&lt;200</w:t>
            </w:r>
          </w:p>
        </w:tc>
        <w:tc>
          <w:tcPr>
            <w:tcW w:w="1499" w:type="dxa"/>
            <w:gridSpan w:val="3"/>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$0.00</w:t>
            </w:r>
          </w:p>
        </w:tc>
        <w:tc>
          <w:tcPr>
            <w:tcW w:w="1448"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See note 3</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$200</w:t>
            </w:r>
          </w:p>
        </w:tc>
      </w:tr>
      <w:tr w:rsidR="0094145B" w:rsidTr="00944368">
        <w:trPr>
          <w:gridBefore w:val="1"/>
          <w:wBefore w:w="10" w:type="dxa"/>
          <w:trHeight w:val="390"/>
        </w:trPr>
        <w:tc>
          <w:tcPr>
            <w:tcW w:w="2860" w:type="dxa"/>
            <w:tcBorders>
              <w:top w:val="nil"/>
              <w:left w:val="single" w:sz="8" w:space="0" w:color="auto"/>
              <w:bottom w:val="nil"/>
              <w:right w:val="nil"/>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c>
          <w:tcPr>
            <w:tcW w:w="2820" w:type="dxa"/>
            <w:tcBorders>
              <w:top w:val="nil"/>
              <w:left w:val="single" w:sz="4" w:space="0" w:color="auto"/>
              <w:bottom w:val="nil"/>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MEMBER* OR  MEMBER</w:t>
            </w:r>
          </w:p>
        </w:tc>
        <w:tc>
          <w:tcPr>
            <w:tcW w:w="1293" w:type="dxa"/>
            <w:tcBorders>
              <w:top w:val="nil"/>
              <w:left w:val="nil"/>
              <w:bottom w:val="single" w:sz="4"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$100 </w:t>
            </w:r>
          </w:p>
        </w:tc>
        <w:tc>
          <w:tcPr>
            <w:tcW w:w="1052" w:type="dxa"/>
            <w:tcBorders>
              <w:top w:val="nil"/>
              <w:left w:val="nil"/>
              <w:bottom w:val="single" w:sz="4"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&lt;100 </w:t>
            </w:r>
          </w:p>
        </w:tc>
        <w:tc>
          <w:tcPr>
            <w:tcW w:w="1499" w:type="dxa"/>
            <w:gridSpan w:val="3"/>
            <w:tcBorders>
              <w:top w:val="nil"/>
              <w:left w:val="nil"/>
              <w:bottom w:val="single" w:sz="4" w:space="0" w:color="auto"/>
              <w:right w:val="nil"/>
            </w:tcBorders>
            <w:shd w:val="clear" w:color="auto" w:fill="auto"/>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$250</w:t>
            </w:r>
          </w:p>
        </w:tc>
        <w:tc>
          <w:tcPr>
            <w:tcW w:w="1448" w:type="dxa"/>
            <w:tcBorders>
              <w:top w:val="nil"/>
              <w:left w:val="single" w:sz="4" w:space="0" w:color="auto"/>
              <w:bottom w:val="nil"/>
              <w:right w:val="single" w:sz="4"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 xml:space="preserve">$25 </w:t>
            </w:r>
          </w:p>
        </w:tc>
        <w:tc>
          <w:tcPr>
            <w:tcW w:w="1611" w:type="dxa"/>
            <w:tcBorders>
              <w:top w:val="nil"/>
              <w:left w:val="nil"/>
              <w:bottom w:val="nil"/>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nil"/>
              <w:right w:val="single" w:sz="8"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$500</w:t>
            </w:r>
          </w:p>
        </w:tc>
      </w:tr>
      <w:tr w:rsidR="0094145B" w:rsidTr="00944368">
        <w:trPr>
          <w:gridBefore w:val="1"/>
          <w:wBefore w:w="10" w:type="dxa"/>
          <w:trHeight w:val="435"/>
        </w:trPr>
        <w:tc>
          <w:tcPr>
            <w:tcW w:w="2860" w:type="dxa"/>
            <w:tcBorders>
              <w:top w:val="nil"/>
              <w:left w:val="single" w:sz="8" w:space="0" w:color="auto"/>
              <w:bottom w:val="single" w:sz="8" w:space="0" w:color="auto"/>
              <w:right w:val="nil"/>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WEDDING-</w:t>
            </w:r>
            <w:r>
              <w:rPr>
                <w:rFonts w:ascii="Calibri" w:hAnsi="Calibri" w:cs="Calibri"/>
                <w:b/>
                <w:bCs/>
                <w:color w:val="000000"/>
                <w:sz w:val="22"/>
                <w:szCs w:val="22"/>
              </w:rPr>
              <w:t>MEMBER</w:t>
            </w:r>
            <w:r>
              <w:rPr>
                <w:rFonts w:ascii="Calibri" w:hAnsi="Calibri" w:cs="Calibri"/>
                <w:b/>
                <w:bCs/>
                <w:color w:val="000000"/>
                <w:sz w:val="28"/>
                <w:szCs w:val="28"/>
              </w:rPr>
              <w:t>*</w:t>
            </w:r>
          </w:p>
        </w:tc>
        <w:tc>
          <w:tcPr>
            <w:tcW w:w="2820" w:type="dxa"/>
            <w:tcBorders>
              <w:top w:val="nil"/>
              <w:left w:val="single" w:sz="4" w:space="0" w:color="auto"/>
              <w:bottom w:val="single" w:sz="8" w:space="0" w:color="auto"/>
              <w:right w:val="single" w:sz="4" w:space="0" w:color="auto"/>
            </w:tcBorders>
            <w:shd w:val="clear" w:color="auto" w:fill="auto"/>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IMMEDIATE FAMILY WEDDING</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$200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101-200 </w:t>
            </w:r>
          </w:p>
        </w:tc>
        <w:tc>
          <w:tcPr>
            <w:tcW w:w="1499" w:type="dxa"/>
            <w:gridSpan w:val="3"/>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$500</w:t>
            </w:r>
          </w:p>
        </w:tc>
        <w:tc>
          <w:tcPr>
            <w:tcW w:w="1448"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 </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 </w:t>
            </w:r>
          </w:p>
        </w:tc>
      </w:tr>
      <w:tr w:rsidR="0094145B" w:rsidTr="00944368">
        <w:trPr>
          <w:gridBefore w:val="1"/>
          <w:wBefore w:w="10" w:type="dxa"/>
          <w:trHeight w:val="300"/>
        </w:trPr>
        <w:tc>
          <w:tcPr>
            <w:tcW w:w="2860" w:type="dxa"/>
            <w:tcBorders>
              <w:top w:val="nil"/>
              <w:left w:val="single" w:sz="8" w:space="0" w:color="auto"/>
              <w:bottom w:val="nil"/>
              <w:right w:val="nil"/>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c>
          <w:tcPr>
            <w:tcW w:w="2820" w:type="dxa"/>
            <w:tcBorders>
              <w:top w:val="nil"/>
              <w:left w:val="single" w:sz="4" w:space="0" w:color="auto"/>
              <w:bottom w:val="nil"/>
              <w:right w:val="single" w:sz="4"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c>
          <w:tcPr>
            <w:tcW w:w="1293" w:type="dxa"/>
            <w:tcBorders>
              <w:top w:val="nil"/>
              <w:left w:val="nil"/>
              <w:bottom w:val="single" w:sz="4" w:space="0" w:color="auto"/>
              <w:right w:val="nil"/>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$100 </w:t>
            </w:r>
          </w:p>
        </w:tc>
        <w:tc>
          <w:tcPr>
            <w:tcW w:w="1052" w:type="dxa"/>
            <w:tcBorders>
              <w:top w:val="nil"/>
              <w:left w:val="single" w:sz="4" w:space="0" w:color="auto"/>
              <w:bottom w:val="single" w:sz="4"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&lt;100 </w:t>
            </w:r>
          </w:p>
        </w:tc>
        <w:tc>
          <w:tcPr>
            <w:tcW w:w="1499" w:type="dxa"/>
            <w:gridSpan w:val="3"/>
            <w:tcBorders>
              <w:top w:val="nil"/>
              <w:left w:val="nil"/>
              <w:bottom w:val="single" w:sz="4" w:space="0" w:color="auto"/>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$500 </w:t>
            </w:r>
          </w:p>
        </w:tc>
        <w:tc>
          <w:tcPr>
            <w:tcW w:w="1448" w:type="dxa"/>
            <w:tcBorders>
              <w:top w:val="nil"/>
              <w:left w:val="nil"/>
              <w:bottom w:val="nil"/>
              <w:right w:val="single" w:sz="4"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 xml:space="preserve">$25 </w:t>
            </w:r>
          </w:p>
        </w:tc>
        <w:tc>
          <w:tcPr>
            <w:tcW w:w="1611" w:type="dxa"/>
            <w:tcBorders>
              <w:top w:val="nil"/>
              <w:left w:val="nil"/>
              <w:bottom w:val="nil"/>
              <w:right w:val="single" w:sz="4" w:space="0" w:color="auto"/>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$100 (2)</w:t>
            </w:r>
          </w:p>
        </w:tc>
        <w:tc>
          <w:tcPr>
            <w:tcW w:w="1426" w:type="dxa"/>
            <w:tcBorders>
              <w:top w:val="nil"/>
              <w:left w:val="nil"/>
              <w:bottom w:val="nil"/>
              <w:right w:val="single" w:sz="8" w:space="0" w:color="auto"/>
            </w:tcBorders>
            <w:shd w:val="clear" w:color="auto" w:fill="auto"/>
            <w:noWrap/>
            <w:vAlign w:val="bottom"/>
            <w:hideMark/>
          </w:tcPr>
          <w:p w:rsidR="0094145B" w:rsidRDefault="0094145B">
            <w:pPr>
              <w:jc w:val="center"/>
              <w:rPr>
                <w:rFonts w:ascii="Calibri" w:hAnsi="Calibri" w:cs="Calibri"/>
                <w:b/>
                <w:bCs/>
                <w:sz w:val="22"/>
                <w:szCs w:val="22"/>
              </w:rPr>
            </w:pPr>
            <w:r>
              <w:rPr>
                <w:rFonts w:ascii="Calibri" w:hAnsi="Calibri" w:cs="Calibri"/>
                <w:b/>
                <w:bCs/>
                <w:sz w:val="22"/>
                <w:szCs w:val="22"/>
              </w:rPr>
              <w:t>$500</w:t>
            </w:r>
          </w:p>
        </w:tc>
      </w:tr>
      <w:tr w:rsidR="0094145B" w:rsidTr="00944368">
        <w:trPr>
          <w:gridBefore w:val="1"/>
          <w:wBefore w:w="10" w:type="dxa"/>
          <w:trHeight w:val="315"/>
        </w:trPr>
        <w:tc>
          <w:tcPr>
            <w:tcW w:w="2860" w:type="dxa"/>
            <w:tcBorders>
              <w:top w:val="nil"/>
              <w:left w:val="single" w:sz="8" w:space="0" w:color="auto"/>
              <w:bottom w:val="single" w:sz="8" w:space="0" w:color="auto"/>
              <w:right w:val="nil"/>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WEDDING-</w:t>
            </w:r>
            <w:r>
              <w:rPr>
                <w:rFonts w:ascii="Calibri" w:hAnsi="Calibri" w:cs="Calibri"/>
                <w:b/>
                <w:bCs/>
                <w:color w:val="000000"/>
                <w:sz w:val="22"/>
                <w:szCs w:val="22"/>
              </w:rPr>
              <w:t>NON MEMBER</w:t>
            </w:r>
          </w:p>
        </w:tc>
        <w:tc>
          <w:tcPr>
            <w:tcW w:w="2820" w:type="dxa"/>
            <w:tcBorders>
              <w:top w:val="nil"/>
              <w:left w:val="single" w:sz="4" w:space="0" w:color="auto"/>
              <w:bottom w:val="single" w:sz="8" w:space="0" w:color="auto"/>
              <w:right w:val="single" w:sz="4"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NON MEMBER WEDDING</w:t>
            </w:r>
          </w:p>
        </w:tc>
        <w:tc>
          <w:tcPr>
            <w:tcW w:w="1293"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$200 </w:t>
            </w:r>
          </w:p>
        </w:tc>
        <w:tc>
          <w:tcPr>
            <w:tcW w:w="1052" w:type="dxa"/>
            <w:tcBorders>
              <w:top w:val="nil"/>
              <w:left w:val="nil"/>
              <w:bottom w:val="single" w:sz="8" w:space="0" w:color="auto"/>
              <w:right w:val="single" w:sz="4" w:space="0" w:color="auto"/>
            </w:tcBorders>
            <w:shd w:val="clear" w:color="auto" w:fill="auto"/>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 101-200 </w:t>
            </w:r>
          </w:p>
        </w:tc>
        <w:tc>
          <w:tcPr>
            <w:tcW w:w="1499" w:type="dxa"/>
            <w:gridSpan w:val="3"/>
            <w:tcBorders>
              <w:top w:val="nil"/>
              <w:left w:val="nil"/>
              <w:bottom w:val="single" w:sz="8" w:space="0" w:color="auto"/>
              <w:right w:val="nil"/>
            </w:tcBorders>
            <w:shd w:val="clear" w:color="auto" w:fill="auto"/>
            <w:noWrap/>
            <w:vAlign w:val="bottom"/>
            <w:hideMark/>
          </w:tcPr>
          <w:p w:rsidR="0094145B" w:rsidRDefault="0094145B">
            <w:pPr>
              <w:jc w:val="center"/>
              <w:rPr>
                <w:rFonts w:ascii="Calibri" w:hAnsi="Calibri" w:cs="Calibri"/>
                <w:b/>
                <w:bCs/>
                <w:color w:val="000000"/>
                <w:sz w:val="22"/>
                <w:szCs w:val="22"/>
              </w:rPr>
            </w:pPr>
            <w:r>
              <w:rPr>
                <w:rFonts w:ascii="Calibri" w:hAnsi="Calibri" w:cs="Calibri"/>
                <w:b/>
                <w:bCs/>
                <w:color w:val="000000"/>
                <w:sz w:val="22"/>
                <w:szCs w:val="22"/>
              </w:rPr>
              <w:t xml:space="preserve">$1,000 </w:t>
            </w:r>
          </w:p>
        </w:tc>
        <w:tc>
          <w:tcPr>
            <w:tcW w:w="1448" w:type="dxa"/>
            <w:tcBorders>
              <w:top w:val="nil"/>
              <w:left w:val="single" w:sz="4" w:space="0" w:color="auto"/>
              <w:bottom w:val="single" w:sz="8" w:space="0" w:color="auto"/>
              <w:right w:val="single" w:sz="4"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c>
          <w:tcPr>
            <w:tcW w:w="1611" w:type="dxa"/>
            <w:tcBorders>
              <w:top w:val="nil"/>
              <w:left w:val="nil"/>
              <w:bottom w:val="single" w:sz="8" w:space="0" w:color="auto"/>
              <w:right w:val="single" w:sz="4"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c>
          <w:tcPr>
            <w:tcW w:w="1426" w:type="dxa"/>
            <w:tcBorders>
              <w:top w:val="nil"/>
              <w:left w:val="nil"/>
              <w:bottom w:val="single" w:sz="8" w:space="0" w:color="auto"/>
              <w:right w:val="single" w:sz="8" w:space="0" w:color="auto"/>
            </w:tcBorders>
            <w:shd w:val="clear" w:color="auto" w:fill="auto"/>
            <w:noWrap/>
            <w:vAlign w:val="bottom"/>
            <w:hideMark/>
          </w:tcPr>
          <w:p w:rsidR="0094145B" w:rsidRDefault="0094145B">
            <w:pPr>
              <w:rPr>
                <w:rFonts w:ascii="Calibri" w:hAnsi="Calibri" w:cs="Calibri"/>
                <w:color w:val="000000"/>
                <w:sz w:val="22"/>
                <w:szCs w:val="22"/>
              </w:rPr>
            </w:pPr>
            <w:r>
              <w:rPr>
                <w:rFonts w:ascii="Calibri" w:hAnsi="Calibri" w:cs="Calibri"/>
                <w:color w:val="000000"/>
                <w:sz w:val="22"/>
                <w:szCs w:val="22"/>
              </w:rPr>
              <w:t> </w:t>
            </w:r>
          </w:p>
        </w:tc>
      </w:tr>
      <w:tr w:rsidR="00944368" w:rsidTr="00944368">
        <w:trPr>
          <w:gridAfter w:val="4"/>
          <w:wAfter w:w="4659" w:type="dxa"/>
          <w:trHeight w:val="375"/>
        </w:trPr>
        <w:tc>
          <w:tcPr>
            <w:tcW w:w="9360" w:type="dxa"/>
            <w:gridSpan w:val="7"/>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r>
              <w:rPr>
                <w:rFonts w:ascii="Calibri" w:hAnsi="Calibri" w:cs="Calibri"/>
                <w:b/>
                <w:bCs/>
                <w:color w:val="000000"/>
                <w:sz w:val="28"/>
                <w:szCs w:val="28"/>
              </w:rPr>
              <w:t>1</w:t>
            </w:r>
            <w:r>
              <w:rPr>
                <w:rFonts w:ascii="Calibri" w:hAnsi="Calibri" w:cs="Calibri"/>
                <w:color w:val="000000"/>
                <w:sz w:val="28"/>
                <w:szCs w:val="28"/>
              </w:rPr>
              <w:t>-If damage exceeds the deposit, the Event Sponsor will be billed for the balance</w:t>
            </w:r>
          </w:p>
        </w:tc>
      </w:tr>
      <w:tr w:rsidR="00944368" w:rsidTr="00944368">
        <w:trPr>
          <w:gridAfter w:val="4"/>
          <w:wAfter w:w="4659" w:type="dxa"/>
          <w:trHeight w:val="375"/>
        </w:trPr>
        <w:tc>
          <w:tcPr>
            <w:tcW w:w="9360" w:type="dxa"/>
            <w:gridSpan w:val="7"/>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r>
              <w:rPr>
                <w:rFonts w:ascii="Calibri" w:hAnsi="Calibri" w:cs="Calibri"/>
                <w:b/>
                <w:bCs/>
                <w:color w:val="000000"/>
                <w:sz w:val="28"/>
                <w:szCs w:val="28"/>
              </w:rPr>
              <w:t>2</w:t>
            </w:r>
            <w:r>
              <w:rPr>
                <w:rFonts w:ascii="Calibri" w:hAnsi="Calibri" w:cs="Calibri"/>
                <w:color w:val="000000"/>
                <w:sz w:val="28"/>
                <w:szCs w:val="28"/>
              </w:rPr>
              <w:t>-Waived if the  responsible AIHS sponsor present on-site during the event. Designated "Fire Watch" person must be present if over 98 persons.</w:t>
            </w:r>
          </w:p>
        </w:tc>
      </w:tr>
      <w:tr w:rsidR="00944368" w:rsidTr="00944368">
        <w:trPr>
          <w:gridAfter w:val="4"/>
          <w:wAfter w:w="4659" w:type="dxa"/>
          <w:trHeight w:val="375"/>
        </w:trPr>
        <w:tc>
          <w:tcPr>
            <w:tcW w:w="9360" w:type="dxa"/>
            <w:gridSpan w:val="7"/>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r>
              <w:rPr>
                <w:rFonts w:ascii="Calibri" w:hAnsi="Calibri" w:cs="Calibri"/>
                <w:color w:val="000000"/>
                <w:sz w:val="28"/>
                <w:szCs w:val="28"/>
              </w:rPr>
              <w:t>3-No charge IF no schedule conflict</w:t>
            </w:r>
          </w:p>
        </w:tc>
      </w:tr>
      <w:tr w:rsidR="00944368" w:rsidTr="00944368">
        <w:trPr>
          <w:gridAfter w:val="4"/>
          <w:wAfter w:w="4659" w:type="dxa"/>
          <w:trHeight w:val="375"/>
        </w:trPr>
        <w:tc>
          <w:tcPr>
            <w:tcW w:w="9360" w:type="dxa"/>
            <w:gridSpan w:val="7"/>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r>
              <w:rPr>
                <w:rFonts w:ascii="Calibri" w:hAnsi="Calibri" w:cs="Calibri"/>
                <w:b/>
                <w:bCs/>
                <w:color w:val="000000"/>
                <w:sz w:val="28"/>
                <w:szCs w:val="28"/>
              </w:rPr>
              <w:t>4-</w:t>
            </w:r>
            <w:r>
              <w:rPr>
                <w:rFonts w:ascii="Calibri" w:hAnsi="Calibri" w:cs="Calibri"/>
                <w:color w:val="000000"/>
                <w:sz w:val="28"/>
                <w:szCs w:val="28"/>
              </w:rPr>
              <w:t>$20/HR OVER 4 HOURS</w:t>
            </w:r>
          </w:p>
        </w:tc>
      </w:tr>
      <w:tr w:rsidR="00944368" w:rsidTr="00944368">
        <w:trPr>
          <w:gridAfter w:val="4"/>
          <w:wAfter w:w="4659" w:type="dxa"/>
          <w:trHeight w:val="375"/>
        </w:trPr>
        <w:tc>
          <w:tcPr>
            <w:tcW w:w="9227" w:type="dxa"/>
            <w:gridSpan w:val="6"/>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r>
              <w:rPr>
                <w:rFonts w:ascii="Calibri" w:hAnsi="Calibri" w:cs="Calibri"/>
                <w:b/>
                <w:bCs/>
                <w:color w:val="000000"/>
                <w:sz w:val="28"/>
                <w:szCs w:val="28"/>
              </w:rPr>
              <w:t>5</w:t>
            </w:r>
            <w:r>
              <w:rPr>
                <w:rFonts w:ascii="Calibri" w:hAnsi="Calibri" w:cs="Calibri"/>
                <w:color w:val="000000"/>
                <w:sz w:val="28"/>
                <w:szCs w:val="28"/>
              </w:rPr>
              <w:t>-If no schedule conflict</w:t>
            </w:r>
          </w:p>
        </w:tc>
        <w:tc>
          <w:tcPr>
            <w:tcW w:w="133" w:type="dxa"/>
            <w:tcBorders>
              <w:top w:val="nil"/>
              <w:left w:val="nil"/>
              <w:bottom w:val="nil"/>
              <w:right w:val="nil"/>
            </w:tcBorders>
            <w:shd w:val="clear" w:color="auto" w:fill="auto"/>
            <w:noWrap/>
            <w:vAlign w:val="bottom"/>
            <w:hideMark/>
          </w:tcPr>
          <w:p w:rsidR="00944368" w:rsidRDefault="00944368">
            <w:pPr>
              <w:rPr>
                <w:rFonts w:ascii="Calibri" w:hAnsi="Calibri" w:cs="Calibri"/>
                <w:color w:val="000000"/>
                <w:sz w:val="28"/>
                <w:szCs w:val="28"/>
              </w:rPr>
            </w:pPr>
          </w:p>
        </w:tc>
      </w:tr>
    </w:tbl>
    <w:p w:rsidR="0094145B" w:rsidRPr="004212A9" w:rsidRDefault="0094145B" w:rsidP="0094145B">
      <w:pPr>
        <w:spacing w:before="100" w:beforeAutospacing="1" w:after="100" w:afterAutospacing="1"/>
        <w:rPr>
          <w:rFonts w:ascii="Arial" w:hAnsi="Arial" w:cs="Arial"/>
          <w:b/>
        </w:rPr>
      </w:pPr>
    </w:p>
    <w:sectPr w:rsidR="0094145B" w:rsidRPr="004212A9" w:rsidSect="0094145B">
      <w:headerReference w:type="even" r:id="rId9"/>
      <w:headerReference w:type="default" r:id="rId10"/>
      <w:footerReference w:type="first" r:id="rId11"/>
      <w:pgSz w:w="15840" w:h="12240" w:orient="landscape" w:code="1"/>
      <w:pgMar w:top="720" w:right="720" w:bottom="720"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952" w:rsidRDefault="00692952">
      <w:r>
        <w:separator/>
      </w:r>
    </w:p>
  </w:endnote>
  <w:endnote w:type="continuationSeparator" w:id="0">
    <w:p w:rsidR="00692952" w:rsidRDefault="0069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A8" w:rsidRDefault="00734BA8">
    <w:pPr>
      <w:pStyle w:val="Footer"/>
      <w:jc w:val="right"/>
    </w:pPr>
    <w:r>
      <w:fldChar w:fldCharType="begin"/>
    </w:r>
    <w:r>
      <w:instrText xml:space="preserve"> PAGE   \* MERGEFORMAT </w:instrText>
    </w:r>
    <w:r>
      <w:fldChar w:fldCharType="separate"/>
    </w:r>
    <w:r w:rsidR="00692952">
      <w:rPr>
        <w:noProof/>
      </w:rPr>
      <w:t>1</w:t>
    </w:r>
    <w:r>
      <w:rPr>
        <w:noProof/>
      </w:rPr>
      <w:fldChar w:fldCharType="end"/>
    </w:r>
  </w:p>
  <w:p w:rsidR="0066166F" w:rsidRDefault="0066166F">
    <w:pPr>
      <w:jc w:val="center"/>
      <w:rPr>
        <w:rFonts w:ascii="Arial" w:hAnsi="Arial" w:cs="Arial"/>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952" w:rsidRDefault="00692952">
      <w:r>
        <w:separator/>
      </w:r>
    </w:p>
  </w:footnote>
  <w:footnote w:type="continuationSeparator" w:id="0">
    <w:p w:rsidR="00692952" w:rsidRDefault="00692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6F" w:rsidRDefault="0066166F">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66166F" w:rsidRDefault="0066166F">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6F" w:rsidRDefault="0066166F">
    <w:pPr>
      <w:tabs>
        <w:tab w:val="right" w:pos="7200"/>
      </w:tabs>
      <w:ind w:right="36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52D"/>
    <w:multiLevelType w:val="hybridMultilevel"/>
    <w:tmpl w:val="B4409BE0"/>
    <w:lvl w:ilvl="0" w:tplc="1856F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D95586"/>
    <w:multiLevelType w:val="hybridMultilevel"/>
    <w:tmpl w:val="A6F80904"/>
    <w:lvl w:ilvl="0" w:tplc="19648572">
      <w:start w:val="1"/>
      <w:numFmt w:val="upperRoman"/>
      <w:lvlText w:val="%1."/>
      <w:lvlJc w:val="left"/>
      <w:pPr>
        <w:ind w:left="1170" w:hanging="720"/>
      </w:pPr>
      <w:rPr>
        <w:rFonts w:hint="default"/>
        <w:sz w:val="3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13E5746"/>
    <w:multiLevelType w:val="hybridMultilevel"/>
    <w:tmpl w:val="34B6A344"/>
    <w:lvl w:ilvl="0" w:tplc="5890E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A41E50"/>
    <w:multiLevelType w:val="hybridMultilevel"/>
    <w:tmpl w:val="20A0DEA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8064C8F"/>
    <w:multiLevelType w:val="hybridMultilevel"/>
    <w:tmpl w:val="E9F8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F11F2"/>
    <w:multiLevelType w:val="hybridMultilevel"/>
    <w:tmpl w:val="B65EADB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9F7"/>
    <w:rsid w:val="0000332D"/>
    <w:rsid w:val="000C3A05"/>
    <w:rsid w:val="00104D16"/>
    <w:rsid w:val="00107F0E"/>
    <w:rsid w:val="00113BEA"/>
    <w:rsid w:val="00130F86"/>
    <w:rsid w:val="001433A3"/>
    <w:rsid w:val="00182501"/>
    <w:rsid w:val="001A130B"/>
    <w:rsid w:val="001A3435"/>
    <w:rsid w:val="001A4A30"/>
    <w:rsid w:val="001B42EA"/>
    <w:rsid w:val="001C1BDA"/>
    <w:rsid w:val="001E36A7"/>
    <w:rsid w:val="001F48B8"/>
    <w:rsid w:val="001F67AF"/>
    <w:rsid w:val="00202825"/>
    <w:rsid w:val="00213153"/>
    <w:rsid w:val="00222791"/>
    <w:rsid w:val="002309BC"/>
    <w:rsid w:val="00280018"/>
    <w:rsid w:val="0029366A"/>
    <w:rsid w:val="002A04D1"/>
    <w:rsid w:val="002F0577"/>
    <w:rsid w:val="002F3CF7"/>
    <w:rsid w:val="002F77BB"/>
    <w:rsid w:val="00304775"/>
    <w:rsid w:val="00305B06"/>
    <w:rsid w:val="003179D9"/>
    <w:rsid w:val="00392207"/>
    <w:rsid w:val="003D59F1"/>
    <w:rsid w:val="0041207C"/>
    <w:rsid w:val="004212A9"/>
    <w:rsid w:val="00430A45"/>
    <w:rsid w:val="0045002E"/>
    <w:rsid w:val="00477B1B"/>
    <w:rsid w:val="00486F0B"/>
    <w:rsid w:val="004936CF"/>
    <w:rsid w:val="004F39F7"/>
    <w:rsid w:val="005131AB"/>
    <w:rsid w:val="00524CC7"/>
    <w:rsid w:val="00530A5C"/>
    <w:rsid w:val="00535B01"/>
    <w:rsid w:val="0057571B"/>
    <w:rsid w:val="005866FC"/>
    <w:rsid w:val="005B0751"/>
    <w:rsid w:val="005B72A5"/>
    <w:rsid w:val="0063083A"/>
    <w:rsid w:val="00650BAD"/>
    <w:rsid w:val="00652ADE"/>
    <w:rsid w:val="0066166F"/>
    <w:rsid w:val="00692952"/>
    <w:rsid w:val="006C4AE0"/>
    <w:rsid w:val="006F3F3F"/>
    <w:rsid w:val="007139D7"/>
    <w:rsid w:val="00715637"/>
    <w:rsid w:val="00716A2B"/>
    <w:rsid w:val="00732344"/>
    <w:rsid w:val="00734BA8"/>
    <w:rsid w:val="00747432"/>
    <w:rsid w:val="00752DF3"/>
    <w:rsid w:val="00786E45"/>
    <w:rsid w:val="007C1D1E"/>
    <w:rsid w:val="007C746F"/>
    <w:rsid w:val="007D6BF2"/>
    <w:rsid w:val="008003C0"/>
    <w:rsid w:val="00801BC4"/>
    <w:rsid w:val="00860513"/>
    <w:rsid w:val="00872620"/>
    <w:rsid w:val="0089556F"/>
    <w:rsid w:val="008A1B3C"/>
    <w:rsid w:val="008A6EF4"/>
    <w:rsid w:val="0090782B"/>
    <w:rsid w:val="0094145B"/>
    <w:rsid w:val="0094167D"/>
    <w:rsid w:val="00944368"/>
    <w:rsid w:val="00982CA0"/>
    <w:rsid w:val="009C3A03"/>
    <w:rsid w:val="009D5633"/>
    <w:rsid w:val="00A001B5"/>
    <w:rsid w:val="00A20685"/>
    <w:rsid w:val="00A26F0B"/>
    <w:rsid w:val="00A41197"/>
    <w:rsid w:val="00A879EC"/>
    <w:rsid w:val="00A91163"/>
    <w:rsid w:val="00AE6CD5"/>
    <w:rsid w:val="00B07E3B"/>
    <w:rsid w:val="00B14C39"/>
    <w:rsid w:val="00B2400B"/>
    <w:rsid w:val="00B3479A"/>
    <w:rsid w:val="00B7682B"/>
    <w:rsid w:val="00BA6679"/>
    <w:rsid w:val="00BD042D"/>
    <w:rsid w:val="00C41C55"/>
    <w:rsid w:val="00C57AB7"/>
    <w:rsid w:val="00C65AC5"/>
    <w:rsid w:val="00C92CA8"/>
    <w:rsid w:val="00C96439"/>
    <w:rsid w:val="00CB442A"/>
    <w:rsid w:val="00CB6212"/>
    <w:rsid w:val="00CF3CB3"/>
    <w:rsid w:val="00D02411"/>
    <w:rsid w:val="00E23463"/>
    <w:rsid w:val="00E35254"/>
    <w:rsid w:val="00E40E8A"/>
    <w:rsid w:val="00E93A51"/>
    <w:rsid w:val="00ED0ACC"/>
    <w:rsid w:val="00F1040C"/>
    <w:rsid w:val="00F1074C"/>
    <w:rsid w:val="00F150CB"/>
    <w:rsid w:val="00F601BD"/>
    <w:rsid w:val="00F732A9"/>
    <w:rsid w:val="00F9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F2528E-0D71-48ED-A170-A861FEB2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E40E8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40E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uiPriority w:val="9"/>
    <w:rsid w:val="00E40E8A"/>
    <w:rPr>
      <w:b/>
      <w:bCs/>
      <w:kern w:val="36"/>
      <w:sz w:val="48"/>
      <w:szCs w:val="48"/>
    </w:rPr>
  </w:style>
  <w:style w:type="character" w:customStyle="1" w:styleId="Heading2Char">
    <w:name w:val="Heading 2 Char"/>
    <w:link w:val="Heading2"/>
    <w:uiPriority w:val="9"/>
    <w:rsid w:val="00E40E8A"/>
    <w:rPr>
      <w:b/>
      <w:bCs/>
      <w:sz w:val="36"/>
      <w:szCs w:val="36"/>
    </w:rPr>
  </w:style>
  <w:style w:type="paragraph" w:styleId="NormalWeb">
    <w:name w:val="Normal (Web)"/>
    <w:basedOn w:val="Normal"/>
    <w:uiPriority w:val="99"/>
    <w:semiHidden/>
    <w:unhideWhenUsed/>
    <w:rsid w:val="00E40E8A"/>
    <w:pPr>
      <w:spacing w:before="100" w:beforeAutospacing="1" w:after="100" w:afterAutospacing="1"/>
    </w:pPr>
  </w:style>
  <w:style w:type="paragraph" w:styleId="BalloonText">
    <w:name w:val="Balloon Text"/>
    <w:basedOn w:val="Normal"/>
    <w:link w:val="BalloonTextChar"/>
    <w:uiPriority w:val="99"/>
    <w:semiHidden/>
    <w:unhideWhenUsed/>
    <w:rsid w:val="00B2400B"/>
    <w:rPr>
      <w:rFonts w:ascii="Segoe UI" w:hAnsi="Segoe UI" w:cs="Segoe UI"/>
      <w:sz w:val="18"/>
      <w:szCs w:val="18"/>
    </w:rPr>
  </w:style>
  <w:style w:type="character" w:customStyle="1" w:styleId="BalloonTextChar">
    <w:name w:val="Balloon Text Char"/>
    <w:link w:val="BalloonText"/>
    <w:uiPriority w:val="99"/>
    <w:semiHidden/>
    <w:rsid w:val="00B2400B"/>
    <w:rPr>
      <w:rFonts w:ascii="Segoe UI" w:hAnsi="Segoe UI" w:cs="Segoe UI"/>
      <w:sz w:val="18"/>
      <w:szCs w:val="18"/>
    </w:rPr>
  </w:style>
  <w:style w:type="character" w:customStyle="1" w:styleId="FooterChar">
    <w:name w:val="Footer Char"/>
    <w:link w:val="Footer"/>
    <w:uiPriority w:val="99"/>
    <w:rsid w:val="00734B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85290">
      <w:bodyDiv w:val="1"/>
      <w:marLeft w:val="0"/>
      <w:marRight w:val="0"/>
      <w:marTop w:val="0"/>
      <w:marBottom w:val="0"/>
      <w:divBdr>
        <w:top w:val="none" w:sz="0" w:space="0" w:color="auto"/>
        <w:left w:val="none" w:sz="0" w:space="0" w:color="auto"/>
        <w:bottom w:val="none" w:sz="0" w:space="0" w:color="auto"/>
        <w:right w:val="none" w:sz="0" w:space="0" w:color="auto"/>
      </w:divBdr>
    </w:div>
    <w:div w:id="481696063">
      <w:bodyDiv w:val="1"/>
      <w:marLeft w:val="0"/>
      <w:marRight w:val="0"/>
      <w:marTop w:val="0"/>
      <w:marBottom w:val="0"/>
      <w:divBdr>
        <w:top w:val="none" w:sz="0" w:space="0" w:color="auto"/>
        <w:left w:val="none" w:sz="0" w:space="0" w:color="auto"/>
        <w:bottom w:val="none" w:sz="0" w:space="0" w:color="auto"/>
        <w:right w:val="none" w:sz="0" w:space="0" w:color="auto"/>
      </w:divBdr>
    </w:div>
    <w:div w:id="727654830">
      <w:bodyDiv w:val="1"/>
      <w:marLeft w:val="0"/>
      <w:marRight w:val="0"/>
      <w:marTop w:val="0"/>
      <w:marBottom w:val="0"/>
      <w:divBdr>
        <w:top w:val="none" w:sz="0" w:space="0" w:color="auto"/>
        <w:left w:val="none" w:sz="0" w:space="0" w:color="auto"/>
        <w:bottom w:val="none" w:sz="0" w:space="0" w:color="auto"/>
        <w:right w:val="none" w:sz="0" w:space="0" w:color="auto"/>
      </w:divBdr>
      <w:divsChild>
        <w:div w:id="1060714221">
          <w:marLeft w:val="0"/>
          <w:marRight w:val="0"/>
          <w:marTop w:val="0"/>
          <w:marBottom w:val="0"/>
          <w:divBdr>
            <w:top w:val="none" w:sz="0" w:space="0" w:color="auto"/>
            <w:left w:val="none" w:sz="0" w:space="0" w:color="auto"/>
            <w:bottom w:val="none" w:sz="0" w:space="0" w:color="auto"/>
            <w:right w:val="none" w:sz="0" w:space="0" w:color="auto"/>
          </w:divBdr>
          <w:divsChild>
            <w:div w:id="1577544593">
              <w:marLeft w:val="0"/>
              <w:marRight w:val="0"/>
              <w:marTop w:val="0"/>
              <w:marBottom w:val="0"/>
              <w:divBdr>
                <w:top w:val="none" w:sz="0" w:space="0" w:color="auto"/>
                <w:left w:val="none" w:sz="0" w:space="0" w:color="auto"/>
                <w:bottom w:val="none" w:sz="0" w:space="0" w:color="auto"/>
                <w:right w:val="none" w:sz="0" w:space="0" w:color="auto"/>
              </w:divBdr>
              <w:divsChild>
                <w:div w:id="2086800824">
                  <w:marLeft w:val="0"/>
                  <w:marRight w:val="0"/>
                  <w:marTop w:val="0"/>
                  <w:marBottom w:val="0"/>
                  <w:divBdr>
                    <w:top w:val="none" w:sz="0" w:space="0" w:color="auto"/>
                    <w:left w:val="none" w:sz="0" w:space="0" w:color="auto"/>
                    <w:bottom w:val="none" w:sz="0" w:space="0" w:color="auto"/>
                    <w:right w:val="none" w:sz="0" w:space="0" w:color="auto"/>
                  </w:divBdr>
                  <w:divsChild>
                    <w:div w:id="213051204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864242524">
                          <w:marLeft w:val="0"/>
                          <w:marRight w:val="0"/>
                          <w:marTop w:val="0"/>
                          <w:marBottom w:val="0"/>
                          <w:divBdr>
                            <w:top w:val="none" w:sz="0" w:space="0" w:color="auto"/>
                            <w:left w:val="none" w:sz="0" w:space="0" w:color="auto"/>
                            <w:bottom w:val="none" w:sz="0" w:space="0" w:color="auto"/>
                            <w:right w:val="none" w:sz="0" w:space="0" w:color="auto"/>
                          </w:divBdr>
                          <w:divsChild>
                            <w:div w:id="13456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09036">
                                  <w:marLeft w:val="0"/>
                                  <w:marRight w:val="0"/>
                                  <w:marTop w:val="0"/>
                                  <w:marBottom w:val="0"/>
                                  <w:divBdr>
                                    <w:top w:val="none" w:sz="0" w:space="0" w:color="auto"/>
                                    <w:left w:val="none" w:sz="0" w:space="0" w:color="auto"/>
                                    <w:bottom w:val="none" w:sz="0" w:space="0" w:color="auto"/>
                                    <w:right w:val="none" w:sz="0" w:space="0" w:color="auto"/>
                                  </w:divBdr>
                                  <w:divsChild>
                                    <w:div w:id="19437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197867">
      <w:bodyDiv w:val="1"/>
      <w:marLeft w:val="0"/>
      <w:marRight w:val="0"/>
      <w:marTop w:val="0"/>
      <w:marBottom w:val="0"/>
      <w:divBdr>
        <w:top w:val="none" w:sz="0" w:space="0" w:color="auto"/>
        <w:left w:val="none" w:sz="0" w:space="0" w:color="auto"/>
        <w:bottom w:val="none" w:sz="0" w:space="0" w:color="auto"/>
        <w:right w:val="none" w:sz="0" w:space="0" w:color="auto"/>
      </w:divBdr>
    </w:div>
    <w:div w:id="873537463">
      <w:bodyDiv w:val="1"/>
      <w:marLeft w:val="0"/>
      <w:marRight w:val="0"/>
      <w:marTop w:val="0"/>
      <w:marBottom w:val="0"/>
      <w:divBdr>
        <w:top w:val="none" w:sz="0" w:space="0" w:color="auto"/>
        <w:left w:val="none" w:sz="0" w:space="0" w:color="auto"/>
        <w:bottom w:val="none" w:sz="0" w:space="0" w:color="auto"/>
        <w:right w:val="none" w:sz="0" w:space="0" w:color="auto"/>
      </w:divBdr>
    </w:div>
    <w:div w:id="1316031041">
      <w:bodyDiv w:val="1"/>
      <w:marLeft w:val="0"/>
      <w:marRight w:val="0"/>
      <w:marTop w:val="0"/>
      <w:marBottom w:val="0"/>
      <w:divBdr>
        <w:top w:val="none" w:sz="0" w:space="0" w:color="auto"/>
        <w:left w:val="none" w:sz="0" w:space="0" w:color="auto"/>
        <w:bottom w:val="none" w:sz="0" w:space="0" w:color="auto"/>
        <w:right w:val="none" w:sz="0" w:space="0" w:color="auto"/>
      </w:divBdr>
    </w:div>
    <w:div w:id="1446923626">
      <w:bodyDiv w:val="1"/>
      <w:marLeft w:val="0"/>
      <w:marRight w:val="0"/>
      <w:marTop w:val="0"/>
      <w:marBottom w:val="0"/>
      <w:divBdr>
        <w:top w:val="none" w:sz="0" w:space="0" w:color="auto"/>
        <w:left w:val="none" w:sz="0" w:space="0" w:color="auto"/>
        <w:bottom w:val="none" w:sz="0" w:space="0" w:color="auto"/>
        <w:right w:val="none" w:sz="0" w:space="0" w:color="auto"/>
      </w:divBdr>
    </w:div>
    <w:div w:id="1705207245">
      <w:bodyDiv w:val="1"/>
      <w:marLeft w:val="0"/>
      <w:marRight w:val="0"/>
      <w:marTop w:val="0"/>
      <w:marBottom w:val="0"/>
      <w:divBdr>
        <w:top w:val="none" w:sz="0" w:space="0" w:color="auto"/>
        <w:left w:val="none" w:sz="0" w:space="0" w:color="auto"/>
        <w:bottom w:val="none" w:sz="0" w:space="0" w:color="auto"/>
        <w:right w:val="none" w:sz="0" w:space="0" w:color="auto"/>
      </w:divBdr>
    </w:div>
    <w:div w:id="1756243175">
      <w:bodyDiv w:val="1"/>
      <w:marLeft w:val="0"/>
      <w:marRight w:val="0"/>
      <w:marTop w:val="0"/>
      <w:marBottom w:val="0"/>
      <w:divBdr>
        <w:top w:val="none" w:sz="0" w:space="0" w:color="auto"/>
        <w:left w:val="none" w:sz="0" w:space="0" w:color="auto"/>
        <w:bottom w:val="none" w:sz="0" w:space="0" w:color="auto"/>
        <w:right w:val="none" w:sz="0" w:space="0" w:color="auto"/>
      </w:divBdr>
    </w:div>
    <w:div w:id="1787889933">
      <w:bodyDiv w:val="1"/>
      <w:marLeft w:val="0"/>
      <w:marRight w:val="0"/>
      <w:marTop w:val="0"/>
      <w:marBottom w:val="0"/>
      <w:divBdr>
        <w:top w:val="none" w:sz="0" w:space="0" w:color="auto"/>
        <w:left w:val="none" w:sz="0" w:space="0" w:color="auto"/>
        <w:bottom w:val="none" w:sz="0" w:space="0" w:color="auto"/>
        <w:right w:val="none" w:sz="0" w:space="0" w:color="auto"/>
      </w:divBdr>
    </w:div>
    <w:div w:id="1826781187">
      <w:bodyDiv w:val="1"/>
      <w:marLeft w:val="0"/>
      <w:marRight w:val="0"/>
      <w:marTop w:val="0"/>
      <w:marBottom w:val="0"/>
      <w:divBdr>
        <w:top w:val="none" w:sz="0" w:space="0" w:color="auto"/>
        <w:left w:val="none" w:sz="0" w:space="0" w:color="auto"/>
        <w:bottom w:val="none" w:sz="0" w:space="0" w:color="auto"/>
        <w:right w:val="none" w:sz="0" w:space="0" w:color="auto"/>
      </w:divBdr>
      <w:divsChild>
        <w:div w:id="1215846125">
          <w:marLeft w:val="0"/>
          <w:marRight w:val="0"/>
          <w:marTop w:val="0"/>
          <w:marBottom w:val="0"/>
          <w:divBdr>
            <w:top w:val="none" w:sz="0" w:space="0" w:color="auto"/>
            <w:left w:val="none" w:sz="0" w:space="0" w:color="auto"/>
            <w:bottom w:val="none" w:sz="0" w:space="0" w:color="auto"/>
            <w:right w:val="none" w:sz="0" w:space="0" w:color="auto"/>
          </w:divBdr>
          <w:divsChild>
            <w:div w:id="2122068173">
              <w:marLeft w:val="0"/>
              <w:marRight w:val="0"/>
              <w:marTop w:val="0"/>
              <w:marBottom w:val="0"/>
              <w:divBdr>
                <w:top w:val="none" w:sz="0" w:space="0" w:color="auto"/>
                <w:left w:val="none" w:sz="0" w:space="0" w:color="auto"/>
                <w:bottom w:val="none" w:sz="0" w:space="0" w:color="auto"/>
                <w:right w:val="none" w:sz="0" w:space="0" w:color="auto"/>
              </w:divBdr>
              <w:divsChild>
                <w:div w:id="1540127399">
                  <w:marLeft w:val="0"/>
                  <w:marRight w:val="0"/>
                  <w:marTop w:val="0"/>
                  <w:marBottom w:val="0"/>
                  <w:divBdr>
                    <w:top w:val="none" w:sz="0" w:space="0" w:color="auto"/>
                    <w:left w:val="none" w:sz="0" w:space="0" w:color="auto"/>
                    <w:bottom w:val="none" w:sz="0" w:space="0" w:color="auto"/>
                    <w:right w:val="none" w:sz="0" w:space="0" w:color="auto"/>
                  </w:divBdr>
                  <w:divsChild>
                    <w:div w:id="202428143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452438199">
                          <w:marLeft w:val="0"/>
                          <w:marRight w:val="0"/>
                          <w:marTop w:val="0"/>
                          <w:marBottom w:val="0"/>
                          <w:divBdr>
                            <w:top w:val="none" w:sz="0" w:space="0" w:color="auto"/>
                            <w:left w:val="none" w:sz="0" w:space="0" w:color="auto"/>
                            <w:bottom w:val="none" w:sz="0" w:space="0" w:color="auto"/>
                            <w:right w:val="none" w:sz="0" w:space="0" w:color="auto"/>
                          </w:divBdr>
                          <w:divsChild>
                            <w:div w:id="158741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4706">
                                  <w:marLeft w:val="0"/>
                                  <w:marRight w:val="0"/>
                                  <w:marTop w:val="0"/>
                                  <w:marBottom w:val="0"/>
                                  <w:divBdr>
                                    <w:top w:val="none" w:sz="0" w:space="0" w:color="auto"/>
                                    <w:left w:val="none" w:sz="0" w:space="0" w:color="auto"/>
                                    <w:bottom w:val="none" w:sz="0" w:space="0" w:color="auto"/>
                                    <w:right w:val="none" w:sz="0" w:space="0" w:color="auto"/>
                                  </w:divBdr>
                                  <w:divsChild>
                                    <w:div w:id="1934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047531">
      <w:bodyDiv w:val="1"/>
      <w:marLeft w:val="0"/>
      <w:marRight w:val="0"/>
      <w:marTop w:val="0"/>
      <w:marBottom w:val="0"/>
      <w:divBdr>
        <w:top w:val="none" w:sz="0" w:space="0" w:color="auto"/>
        <w:left w:val="none" w:sz="0" w:space="0" w:color="auto"/>
        <w:bottom w:val="none" w:sz="0" w:space="0" w:color="auto"/>
        <w:right w:val="none" w:sz="0" w:space="0" w:color="auto"/>
      </w:divBdr>
    </w:div>
    <w:div w:id="2115056308">
      <w:bodyDiv w:val="1"/>
      <w:marLeft w:val="0"/>
      <w:marRight w:val="0"/>
      <w:marTop w:val="0"/>
      <w:marBottom w:val="0"/>
      <w:divBdr>
        <w:top w:val="none" w:sz="0" w:space="0" w:color="auto"/>
        <w:left w:val="none" w:sz="0" w:space="0" w:color="auto"/>
        <w:bottom w:val="none" w:sz="0" w:space="0" w:color="auto"/>
        <w:right w:val="none" w:sz="0" w:space="0" w:color="auto"/>
      </w:divBdr>
    </w:div>
    <w:div w:id="21207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3D3AC-31A6-4619-BC42-A7BA4C55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Hewlett-Packard</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dc:creator>
  <cp:keywords/>
  <cp:lastModifiedBy>Bob Bedoll</cp:lastModifiedBy>
  <cp:revision>2</cp:revision>
  <cp:lastPrinted>2017-04-06T20:09:00Z</cp:lastPrinted>
  <dcterms:created xsi:type="dcterms:W3CDTF">2020-01-14T02:50:00Z</dcterms:created>
  <dcterms:modified xsi:type="dcterms:W3CDTF">2020-01-14T02:50:00Z</dcterms:modified>
</cp:coreProperties>
</file>